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CD" w:rsidRPr="00B010E9" w:rsidRDefault="00A676CD" w:rsidP="00A676CD">
      <w:pPr>
        <w:ind w:left="360"/>
        <w:rPr>
          <w:rFonts w:ascii="Verdana" w:eastAsia="Times New Roman" w:hAnsi="Verdana"/>
          <w:sz w:val="20"/>
          <w:szCs w:val="24"/>
        </w:rPr>
      </w:pPr>
      <w:r>
        <w:rPr>
          <w:rFonts w:ascii="Myriad Pro Cond" w:eastAsia="Times New Roman" w:hAnsi="Myriad Pro Cond"/>
          <w:caps/>
          <w:noProof/>
          <w:sz w:val="36"/>
          <w:szCs w:val="36"/>
        </w:rPr>
        <mc:AlternateContent>
          <mc:Choice Requires="wps">
            <w:drawing>
              <wp:anchor distT="0" distB="0" distL="114300" distR="114300" simplePos="0" relativeHeight="251670528" behindDoc="0" locked="0" layoutInCell="1" allowOverlap="1" wp14:anchorId="2D44E20C" wp14:editId="46A0B1F6">
                <wp:simplePos x="0" y="0"/>
                <wp:positionH relativeFrom="column">
                  <wp:posOffset>1851660</wp:posOffset>
                </wp:positionH>
                <wp:positionV relativeFrom="paragraph">
                  <wp:posOffset>1752600</wp:posOffset>
                </wp:positionV>
                <wp:extent cx="3701415" cy="275082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2750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6CD" w:rsidRDefault="00A676CD" w:rsidP="00A676CD">
                            <w:pPr>
                              <w:rPr>
                                <w:rFonts w:ascii="Myriad Pro Cond" w:hAnsi="Myriad Pro Cond"/>
                                <w:b/>
                                <w:sz w:val="48"/>
                                <w:szCs w:val="48"/>
                              </w:rPr>
                            </w:pPr>
                            <w:r>
                              <w:rPr>
                                <w:rFonts w:ascii="Myriad Pro Cond" w:hAnsi="Myriad Pro Cond"/>
                                <w:b/>
                                <w:sz w:val="48"/>
                                <w:szCs w:val="48"/>
                              </w:rPr>
                              <w:t>Unified Government Wyandotte County/</w:t>
                            </w:r>
                            <w:r>
                              <w:rPr>
                                <w:rFonts w:ascii="Myriad Pro Cond" w:hAnsi="Myriad Pro Cond"/>
                                <w:b/>
                                <w:sz w:val="48"/>
                                <w:szCs w:val="48"/>
                              </w:rPr>
                              <w:br/>
                              <w:t>Kansas City, Kansas</w:t>
                            </w:r>
                            <w:r>
                              <w:rPr>
                                <w:rFonts w:ascii="Myriad Pro Cond" w:hAnsi="Myriad Pro Cond"/>
                                <w:b/>
                                <w:sz w:val="48"/>
                                <w:szCs w:val="48"/>
                              </w:rPr>
                              <w:br/>
                            </w:r>
                          </w:p>
                          <w:p w:rsidR="00202148" w:rsidRPr="00202148" w:rsidRDefault="00202148" w:rsidP="00A676CD">
                            <w:pPr>
                              <w:rPr>
                                <w:rFonts w:ascii="Myriad Pro Cond" w:hAnsi="Myriad Pro Cond"/>
                                <w:b/>
                                <w:sz w:val="28"/>
                                <w:szCs w:val="28"/>
                              </w:rPr>
                            </w:pPr>
                            <w:r>
                              <w:rPr>
                                <w:rFonts w:ascii="Myriad Pro Cond" w:hAnsi="Myriad Pro Cond"/>
                                <w:b/>
                                <w:sz w:val="28"/>
                                <w:szCs w:val="28"/>
                              </w:rPr>
                              <w:t>Amended April 9,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4E20C" id="_x0000_t202" coordsize="21600,21600" o:spt="202" path="m,l,21600r21600,l21600,xe">
                <v:stroke joinstyle="miter"/>
                <v:path gradientshapeok="t" o:connecttype="rect"/>
              </v:shapetype>
              <v:shape id="Text Box 78" o:spid="_x0000_s1026" type="#_x0000_t202" style="position:absolute;left:0;text-align:left;margin-left:145.8pt;margin-top:138pt;width:291.45pt;height:2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" stroked="f">
                <v:fill opacity="0"/>
                <v:textbox>
                  <w:txbxContent>
                    <w:p w:rsidR="00A676CD" w:rsidRDefault="00A676CD" w:rsidP="00A676CD">
                      <w:pPr>
                        <w:rPr>
                          <w:rFonts w:ascii="Myriad Pro Cond" w:hAnsi="Myriad Pro Cond"/>
                          <w:b/>
                          <w:sz w:val="48"/>
                          <w:szCs w:val="48"/>
                        </w:rPr>
                      </w:pPr>
                      <w:r>
                        <w:rPr>
                          <w:rFonts w:ascii="Myriad Pro Cond" w:hAnsi="Myriad Pro Cond"/>
                          <w:b/>
                          <w:sz w:val="48"/>
                          <w:szCs w:val="48"/>
                        </w:rPr>
                        <w:t>Unified Government Wyandotte County/</w:t>
                      </w:r>
                      <w:r>
                        <w:rPr>
                          <w:rFonts w:ascii="Myriad Pro Cond" w:hAnsi="Myriad Pro Cond"/>
                          <w:b/>
                          <w:sz w:val="48"/>
                          <w:szCs w:val="48"/>
                        </w:rPr>
                        <w:br/>
                        <w:t>Kansas City, Kansas</w:t>
                      </w:r>
                      <w:r>
                        <w:rPr>
                          <w:rFonts w:ascii="Myriad Pro Cond" w:hAnsi="Myriad Pro Cond"/>
                          <w:b/>
                          <w:sz w:val="48"/>
                          <w:szCs w:val="48"/>
                        </w:rPr>
                        <w:br/>
                      </w:r>
                    </w:p>
                    <w:p w:rsidR="00202148" w:rsidRPr="00202148" w:rsidRDefault="00202148" w:rsidP="00A676CD">
                      <w:pPr>
                        <w:rPr>
                          <w:rFonts w:ascii="Myriad Pro Cond" w:hAnsi="Myriad Pro Cond"/>
                          <w:b/>
                          <w:sz w:val="28"/>
                          <w:szCs w:val="28"/>
                        </w:rPr>
                      </w:pPr>
                      <w:r>
                        <w:rPr>
                          <w:rFonts w:ascii="Myriad Pro Cond" w:hAnsi="Myriad Pro Cond"/>
                          <w:b/>
                          <w:sz w:val="28"/>
                          <w:szCs w:val="28"/>
                        </w:rPr>
                        <w:t>Amended April 9, 2020</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DD80EC6" wp14:editId="04BB84B2">
                <wp:simplePos x="0" y="0"/>
                <wp:positionH relativeFrom="column">
                  <wp:posOffset>1904365</wp:posOffset>
                </wp:positionH>
                <wp:positionV relativeFrom="paragraph">
                  <wp:posOffset>5165725</wp:posOffset>
                </wp:positionV>
                <wp:extent cx="3724910" cy="194691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946910"/>
                        </a:xfrm>
                        <a:prstGeom prst="rect">
                          <a:avLst/>
                        </a:prstGeom>
                        <a:solidFill>
                          <a:srgbClr val="FFFFFF"/>
                        </a:solidFill>
                        <a:ln w="9525">
                          <a:solidFill>
                            <a:srgbClr val="000000"/>
                          </a:solidFill>
                          <a:miter lim="800000"/>
                          <a:headEnd/>
                          <a:tailEnd/>
                        </a:ln>
                      </wps:spPr>
                      <wps:txbx>
                        <w:txbxContent>
                          <w:p w:rsidR="00A676CD" w:rsidRPr="00B010E9" w:rsidRDefault="00A676CD" w:rsidP="00A676CD">
                            <w:pPr>
                              <w:rPr>
                                <w:rFonts w:ascii="Myriad Pro Cond" w:hAnsi="Myriad Pro Cond"/>
                                <w:b/>
                                <w:sz w:val="28"/>
                                <w:szCs w:val="28"/>
                              </w:rPr>
                            </w:pPr>
                            <w:r w:rsidRPr="00B010E9">
                              <w:rPr>
                                <w:rFonts w:ascii="Myriad Pro Cond" w:hAnsi="Myriad Pro Cond"/>
                                <w:b/>
                                <w:sz w:val="28"/>
                                <w:szCs w:val="28"/>
                              </w:rPr>
                              <w:t xml:space="preserve">Prepared by: </w:t>
                            </w:r>
                          </w:p>
                          <w:p w:rsidR="00CE4CB9" w:rsidRDefault="00A676CD" w:rsidP="00A676CD">
                            <w:pPr>
                              <w:rPr>
                                <w:rFonts w:ascii="Myriad Pro Cond" w:hAnsi="Myriad Pro Cond"/>
                                <w:sz w:val="28"/>
                                <w:szCs w:val="28"/>
                              </w:rPr>
                            </w:pPr>
                            <w:r w:rsidRPr="00B010E9">
                              <w:rPr>
                                <w:rFonts w:ascii="Myriad Pro Cond" w:hAnsi="Myriad Pro Cond"/>
                                <w:sz w:val="28"/>
                                <w:szCs w:val="28"/>
                              </w:rPr>
                              <w:t xml:space="preserve">The </w:t>
                            </w:r>
                            <w:r>
                              <w:rPr>
                                <w:rFonts w:ascii="Myriad Pro Cond" w:hAnsi="Myriad Pro Cond"/>
                                <w:sz w:val="28"/>
                                <w:szCs w:val="28"/>
                              </w:rPr>
                              <w:t>Unified Government of Wyandotte County and Kansas City, Kansas</w:t>
                            </w:r>
                          </w:p>
                          <w:p w:rsidR="00A676CD" w:rsidRDefault="00A676CD" w:rsidP="00A676CD">
                            <w:pPr>
                              <w:rPr>
                                <w:rFonts w:ascii="Myriad Pro Cond" w:hAnsi="Myriad Pro Cond"/>
                                <w:sz w:val="28"/>
                                <w:szCs w:val="28"/>
                              </w:rPr>
                            </w:pPr>
                            <w:r>
                              <w:rPr>
                                <w:rFonts w:ascii="Myriad Pro Cond" w:hAnsi="Myriad Pro Cond"/>
                                <w:sz w:val="28"/>
                                <w:szCs w:val="28"/>
                              </w:rPr>
                              <w:br/>
                              <w:t>Community Development Department</w:t>
                            </w:r>
                          </w:p>
                          <w:p w:rsidR="00A676CD" w:rsidRDefault="00A676CD" w:rsidP="00A67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80EC6" id="Text Box 2" o:spid="_x0000_s1027" type="#_x0000_t202" style="position:absolute;left:0;text-align:left;margin-left:149.95pt;margin-top:406.75pt;width:293.3pt;height:15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">
                <v:textbox>
                  <w:txbxContent>
                    <w:p w:rsidR="00A676CD" w:rsidRPr="00B010E9" w:rsidRDefault="00A676CD" w:rsidP="00A676CD">
                      <w:pPr>
                        <w:rPr>
                          <w:rFonts w:ascii="Myriad Pro Cond" w:hAnsi="Myriad Pro Cond"/>
                          <w:b/>
                          <w:sz w:val="28"/>
                          <w:szCs w:val="28"/>
                        </w:rPr>
                      </w:pPr>
                      <w:r w:rsidRPr="00B010E9">
                        <w:rPr>
                          <w:rFonts w:ascii="Myriad Pro Cond" w:hAnsi="Myriad Pro Cond"/>
                          <w:b/>
                          <w:sz w:val="28"/>
                          <w:szCs w:val="28"/>
                        </w:rPr>
                        <w:t xml:space="preserve">Prepared by: </w:t>
                      </w:r>
                    </w:p>
                    <w:p w:rsidR="00CE4CB9" w:rsidRDefault="00A676CD" w:rsidP="00A676CD">
                      <w:pPr>
                        <w:rPr>
                          <w:rFonts w:ascii="Myriad Pro Cond" w:hAnsi="Myriad Pro Cond"/>
                          <w:sz w:val="28"/>
                          <w:szCs w:val="28"/>
                        </w:rPr>
                      </w:pPr>
                      <w:r w:rsidRPr="00B010E9">
                        <w:rPr>
                          <w:rFonts w:ascii="Myriad Pro Cond" w:hAnsi="Myriad Pro Cond"/>
                          <w:sz w:val="28"/>
                          <w:szCs w:val="28"/>
                        </w:rPr>
                        <w:t xml:space="preserve">The </w:t>
                      </w:r>
                      <w:r>
                        <w:rPr>
                          <w:rFonts w:ascii="Myriad Pro Cond" w:hAnsi="Myriad Pro Cond"/>
                          <w:sz w:val="28"/>
                          <w:szCs w:val="28"/>
                        </w:rPr>
                        <w:t>Unified Government of Wyandotte County and Kansas City, Kansas</w:t>
                      </w:r>
                    </w:p>
                    <w:p w:rsidR="00A676CD" w:rsidRDefault="00A676CD" w:rsidP="00A676CD">
                      <w:pPr>
                        <w:rPr>
                          <w:rFonts w:ascii="Myriad Pro Cond" w:hAnsi="Myriad Pro Cond"/>
                          <w:sz w:val="28"/>
                          <w:szCs w:val="28"/>
                        </w:rPr>
                      </w:pPr>
                      <w:r>
                        <w:rPr>
                          <w:rFonts w:ascii="Myriad Pro Cond" w:hAnsi="Myriad Pro Cond"/>
                          <w:sz w:val="28"/>
                          <w:szCs w:val="28"/>
                        </w:rPr>
                        <w:br/>
                        <w:t>Community Development Department</w:t>
                      </w:r>
                    </w:p>
                    <w:p w:rsidR="00A676CD" w:rsidRDefault="00A676CD" w:rsidP="00A676CD"/>
                  </w:txbxContent>
                </v:textbox>
              </v:shape>
            </w:pict>
          </mc:Fallback>
        </mc:AlternateContent>
      </w:r>
      <w:r w:rsidRPr="000B3AF3">
        <w:rPr>
          <w:rFonts w:ascii="Century Schoolbook" w:hAnsi="Century Schoolbook"/>
          <w:b/>
          <w:noProof/>
          <w:sz w:val="20"/>
          <w:szCs w:val="20"/>
        </w:rPr>
        <w:drawing>
          <wp:anchor distT="0" distB="0" distL="114300" distR="114300" simplePos="0" relativeHeight="251669504" behindDoc="0" locked="0" layoutInCell="1" allowOverlap="1" wp14:anchorId="28DE4E13" wp14:editId="7365E539">
            <wp:simplePos x="0" y="0"/>
            <wp:positionH relativeFrom="column">
              <wp:posOffset>180340</wp:posOffset>
            </wp:positionH>
            <wp:positionV relativeFrom="paragraph">
              <wp:posOffset>1574165</wp:posOffset>
            </wp:positionV>
            <wp:extent cx="1170940" cy="1251585"/>
            <wp:effectExtent l="0" t="0" r="0" b="5715"/>
            <wp:wrapNone/>
            <wp:docPr id="77" name="Picture 11" descr="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G Logo"/>
                    <pic:cNvPicPr>
                      <a:picLocks noChangeAspect="1" noChangeArrowheads="1"/>
                    </pic:cNvPicPr>
                  </pic:nvPicPr>
                  <pic:blipFill>
                    <a:blip r:embed="rId8" cstate="print"/>
                    <a:srcRect/>
                    <a:stretch>
                      <a:fillRect/>
                    </a:stretch>
                  </pic:blipFill>
                  <pic:spPr bwMode="auto">
                    <a:xfrm>
                      <a:off x="0" y="0"/>
                      <a:ext cx="1170940" cy="1251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eastAsia="Times New Roman" w:hAnsi="Verdana"/>
          <w:noProof/>
          <w:color w:val="319887"/>
          <w:sz w:val="20"/>
          <w:szCs w:val="20"/>
        </w:rPr>
        <mc:AlternateContent>
          <mc:Choice Requires="wps">
            <w:drawing>
              <wp:anchor distT="0" distB="0" distL="114300" distR="114300" simplePos="0" relativeHeight="251668480" behindDoc="0" locked="0" layoutInCell="1" allowOverlap="1" wp14:anchorId="2717AFFF" wp14:editId="52C79FE1">
                <wp:simplePos x="0" y="0"/>
                <wp:positionH relativeFrom="column">
                  <wp:posOffset>210185</wp:posOffset>
                </wp:positionH>
                <wp:positionV relativeFrom="paragraph">
                  <wp:posOffset>7255510</wp:posOffset>
                </wp:positionV>
                <wp:extent cx="5838190" cy="279400"/>
                <wp:effectExtent l="0" t="0" r="0" b="63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79400"/>
                        </a:xfrm>
                        <a:prstGeom prst="rect">
                          <a:avLst/>
                        </a:prstGeom>
                        <a:solidFill>
                          <a:srgbClr val="C96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C8E6" id="Rectangle 75" o:spid="_x0000_s1026" style="position:absolute;margin-left:16.55pt;margin-top:571.3pt;width:459.7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" fillcolor="#c96009" stroked="f"/>
            </w:pict>
          </mc:Fallback>
        </mc:AlternateContent>
      </w:r>
      <w:r>
        <w:br w:type="page"/>
      </w:r>
      <w:r>
        <w:rPr>
          <w:rFonts w:ascii="Verdana" w:eastAsia="Times New Roman" w:hAnsi="Verdana"/>
          <w:noProof/>
          <w:sz w:val="20"/>
          <w:szCs w:val="20"/>
        </w:rPr>
        <mc:AlternateContent>
          <mc:Choice Requires="wps">
            <w:drawing>
              <wp:anchor distT="0" distB="0" distL="114300" distR="114300" simplePos="0" relativeHeight="251666432" behindDoc="1" locked="0" layoutInCell="1" allowOverlap="1" wp14:anchorId="4F4D5733" wp14:editId="65171EE9">
                <wp:simplePos x="0" y="0"/>
                <wp:positionH relativeFrom="column">
                  <wp:posOffset>1854200</wp:posOffset>
                </wp:positionH>
                <wp:positionV relativeFrom="paragraph">
                  <wp:posOffset>128270</wp:posOffset>
                </wp:positionV>
                <wp:extent cx="3955415" cy="1435100"/>
                <wp:effectExtent l="0" t="0" r="6985"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143510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6CD" w:rsidRDefault="00A676CD" w:rsidP="00A676C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D5733" id="Rectangle 71" o:spid="_x0000_s1028" style="position:absolute;left:0;text-align:left;margin-left:146pt;margin-top:10.1pt;width:311.45pt;height:1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" fillcolor="#f79646 [3209]" stroked="f">
                <v:textbox>
                  <w:txbxContent>
                    <w:p w:rsidR="00A676CD" w:rsidRDefault="00A676CD" w:rsidP="00A676CD">
                      <w:pPr>
                        <w:jc w:val="center"/>
                      </w:pPr>
                      <w:r>
                        <w:t xml:space="preserve">  </w:t>
                      </w:r>
                    </w:p>
                  </w:txbxContent>
                </v:textbox>
              </v:rect>
            </w:pict>
          </mc:Fallback>
        </mc:AlternateContent>
      </w:r>
      <w:r w:rsidRPr="00B010E9">
        <w:rPr>
          <w:rFonts w:ascii="Verdana" w:eastAsia="Times New Roman" w:hAnsi="Verdana"/>
          <w:noProof/>
          <w:sz w:val="20"/>
          <w:szCs w:val="20"/>
        </w:rPr>
        <w:drawing>
          <wp:anchor distT="0" distB="0" distL="114300" distR="114300" simplePos="0" relativeHeight="251665408" behindDoc="1" locked="0" layoutInCell="1" allowOverlap="1" wp14:anchorId="4309B340" wp14:editId="662E7996">
            <wp:simplePos x="0" y="0"/>
            <wp:positionH relativeFrom="column">
              <wp:posOffset>255270</wp:posOffset>
            </wp:positionH>
            <wp:positionV relativeFrom="paragraph">
              <wp:posOffset>144145</wp:posOffset>
            </wp:positionV>
            <wp:extent cx="1089660" cy="1069975"/>
            <wp:effectExtent l="0" t="0" r="0" b="0"/>
            <wp:wrapTight wrapText="bothSides">
              <wp:wrapPolygon edited="0">
                <wp:start x="0" y="0"/>
                <wp:lineTo x="0" y="21151"/>
                <wp:lineTo x="21147" y="21151"/>
                <wp:lineTo x="21147" y="0"/>
                <wp:lineTo x="0" y="0"/>
              </wp:wrapPolygon>
            </wp:wrapTight>
            <wp:docPr id="76"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9" cstate="print"/>
                    <a:srcRect/>
                    <a:stretch>
                      <a:fillRect/>
                    </a:stretch>
                  </pic:blipFill>
                  <pic:spPr bwMode="auto">
                    <a:xfrm>
                      <a:off x="0" y="0"/>
                      <a:ext cx="1089660" cy="1069975"/>
                    </a:xfrm>
                    <a:prstGeom prst="rect">
                      <a:avLst/>
                    </a:prstGeom>
                    <a:noFill/>
                    <a:ln w="9525">
                      <a:noFill/>
                      <a:miter lim="800000"/>
                      <a:headEnd/>
                      <a:tailEnd/>
                    </a:ln>
                  </pic:spPr>
                </pic:pic>
              </a:graphicData>
            </a:graphic>
          </wp:anchor>
        </w:drawing>
      </w:r>
      <w:r>
        <w:rPr>
          <w:rFonts w:ascii="Myriad Pro Cond" w:eastAsia="Times New Roman" w:hAnsi="Myriad Pro Cond"/>
          <w:b/>
          <w:noProof/>
          <w:sz w:val="60"/>
          <w:szCs w:val="60"/>
        </w:rPr>
        <mc:AlternateContent>
          <mc:Choice Requires="wps">
            <w:drawing>
              <wp:anchor distT="0" distB="0" distL="114300" distR="114300" simplePos="0" relativeHeight="251667456" behindDoc="0" locked="0" layoutInCell="1" allowOverlap="1" wp14:anchorId="1FFB5971" wp14:editId="08A317C0">
                <wp:simplePos x="0" y="0"/>
                <wp:positionH relativeFrom="column">
                  <wp:posOffset>2057400</wp:posOffset>
                </wp:positionH>
                <wp:positionV relativeFrom="paragraph">
                  <wp:posOffset>50165</wp:posOffset>
                </wp:positionV>
                <wp:extent cx="3105150" cy="14541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54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6CD" w:rsidRDefault="00A676CD" w:rsidP="00A676CD">
                            <w:pPr>
                              <w:pStyle w:val="Title"/>
                              <w:rPr>
                                <w:rFonts w:ascii="Myriad Pro Cond" w:hAnsi="Myriad Pro Cond"/>
                                <w:b/>
                                <w:noProof/>
                                <w:color w:val="FFFFFF"/>
                              </w:rPr>
                            </w:pPr>
                            <w:r>
                              <w:rPr>
                                <w:rFonts w:ascii="Myriad Pro Cond" w:hAnsi="Myriad Pro Cond"/>
                                <w:b/>
                                <w:noProof/>
                                <w:color w:val="FFFFFF"/>
                              </w:rPr>
                              <w:t>Citizen Participation</w:t>
                            </w:r>
                          </w:p>
                          <w:p w:rsidR="00A676CD" w:rsidRPr="00B010E9" w:rsidRDefault="00A676CD" w:rsidP="00A676CD">
                            <w:pPr>
                              <w:pStyle w:val="Title"/>
                              <w:rPr>
                                <w:rFonts w:ascii="Myriad Pro Cond" w:hAnsi="Myriad Pro Cond"/>
                                <w:b/>
                                <w:noProof/>
                                <w:color w:val="FFFFFF"/>
                              </w:rPr>
                            </w:pPr>
                            <w:r w:rsidRPr="00B010E9">
                              <w:rPr>
                                <w:rFonts w:ascii="Myriad Pro Cond" w:hAnsi="Myriad Pro Cond"/>
                                <w:b/>
                                <w:noProof/>
                                <w:color w:val="FFFFFF"/>
                              </w:rPr>
                              <w:t>Plan</w:t>
                            </w:r>
                          </w:p>
                          <w:p w:rsidR="00A676CD" w:rsidRPr="00DB349E" w:rsidRDefault="00A676CD" w:rsidP="00A676CD">
                            <w:pPr>
                              <w:rPr>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B5971" id="Text Box 72" o:spid="_x0000_s1029" type="#_x0000_t202" style="position:absolute;left:0;text-align:left;margin-left:162pt;margin-top:3.95pt;width:244.5pt;height: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" stroked="f">
                <v:fill opacity="0"/>
                <v:textbox>
                  <w:txbxContent>
                    <w:p w:rsidR="00A676CD" w:rsidRDefault="00A676CD" w:rsidP="00A676CD">
                      <w:pPr>
                        <w:pStyle w:val="Title"/>
                        <w:rPr>
                          <w:rFonts w:ascii="Myriad Pro Cond" w:hAnsi="Myriad Pro Cond"/>
                          <w:b/>
                          <w:noProof/>
                          <w:color w:val="FFFFFF"/>
                        </w:rPr>
                      </w:pPr>
                      <w:r>
                        <w:rPr>
                          <w:rFonts w:ascii="Myriad Pro Cond" w:hAnsi="Myriad Pro Cond"/>
                          <w:b/>
                          <w:noProof/>
                          <w:color w:val="FFFFFF"/>
                        </w:rPr>
                        <w:t>Citizen Participation</w:t>
                      </w:r>
                    </w:p>
                    <w:p w:rsidR="00A676CD" w:rsidRPr="00B010E9" w:rsidRDefault="00A676CD" w:rsidP="00A676CD">
                      <w:pPr>
                        <w:pStyle w:val="Title"/>
                        <w:rPr>
                          <w:rFonts w:ascii="Myriad Pro Cond" w:hAnsi="Myriad Pro Cond"/>
                          <w:b/>
                          <w:noProof/>
                          <w:color w:val="FFFFFF"/>
                        </w:rPr>
                      </w:pPr>
                      <w:r w:rsidRPr="00B010E9">
                        <w:rPr>
                          <w:rFonts w:ascii="Myriad Pro Cond" w:hAnsi="Myriad Pro Cond"/>
                          <w:b/>
                          <w:noProof/>
                          <w:color w:val="FFFFFF"/>
                        </w:rPr>
                        <w:t>Plan</w:t>
                      </w:r>
                    </w:p>
                    <w:p w:rsidR="00A676CD" w:rsidRPr="00DB349E" w:rsidRDefault="00A676CD" w:rsidP="00A676CD">
                      <w:pPr>
                        <w:rPr>
                          <w:sz w:val="56"/>
                          <w:szCs w:val="56"/>
                        </w:rPr>
                      </w:pPr>
                    </w:p>
                  </w:txbxContent>
                </v:textbox>
              </v:shape>
            </w:pict>
          </mc:Fallback>
        </mc:AlternateContent>
      </w:r>
    </w:p>
    <w:p w:rsidR="00A676CD" w:rsidRPr="00C83EEA" w:rsidRDefault="00A676CD" w:rsidP="00A676CD"/>
    <w:p w:rsidR="00EB26C4" w:rsidRPr="00983046" w:rsidRDefault="001C7B38" w:rsidP="00B9010B">
      <w:pPr>
        <w:pStyle w:val="PlainText"/>
        <w:jc w:val="center"/>
        <w:rPr>
          <w:rFonts w:asciiTheme="minorHAnsi" w:hAnsiTheme="minorHAnsi"/>
          <w:b/>
          <w:sz w:val="24"/>
          <w:szCs w:val="24"/>
        </w:rPr>
      </w:pPr>
      <w:r w:rsidRPr="00983046">
        <w:rPr>
          <w:rFonts w:asciiTheme="minorHAnsi" w:hAnsiTheme="minorHAnsi"/>
          <w:b/>
          <w:sz w:val="24"/>
          <w:szCs w:val="24"/>
        </w:rPr>
        <w:t>UNIFIED GOVERNMENT OF WYANDOTTE COUNTY / KANSAS CITY, KS</w:t>
      </w:r>
    </w:p>
    <w:p w:rsidR="00EB26C4" w:rsidRPr="00983046" w:rsidRDefault="00EB26C4" w:rsidP="00B9010B">
      <w:pPr>
        <w:pStyle w:val="PlainText"/>
        <w:jc w:val="center"/>
        <w:rPr>
          <w:rFonts w:asciiTheme="minorHAnsi" w:hAnsiTheme="minorHAnsi"/>
          <w:b/>
          <w:sz w:val="24"/>
          <w:szCs w:val="24"/>
        </w:rPr>
      </w:pPr>
      <w:r w:rsidRPr="00983046">
        <w:rPr>
          <w:rFonts w:asciiTheme="minorHAnsi" w:hAnsiTheme="minorHAnsi"/>
          <w:b/>
          <w:sz w:val="24"/>
          <w:szCs w:val="24"/>
        </w:rPr>
        <w:t>CITIZEN PARTICIPATION PLAN</w:t>
      </w:r>
    </w:p>
    <w:p w:rsidR="00EB26C4" w:rsidRPr="00983046" w:rsidRDefault="00EB26C4" w:rsidP="00B9010B">
      <w:pPr>
        <w:autoSpaceDE w:val="0"/>
        <w:autoSpaceDN w:val="0"/>
        <w:adjustRightInd w:val="0"/>
        <w:spacing w:line="228" w:lineRule="exact"/>
        <w:ind w:left="120" w:right="64"/>
        <w:rPr>
          <w:rFonts w:cs="Verdana"/>
          <w:sz w:val="24"/>
          <w:szCs w:val="24"/>
        </w:rPr>
      </w:pPr>
    </w:p>
    <w:p w:rsidR="009B0808" w:rsidRPr="00983046" w:rsidRDefault="00F450EF" w:rsidP="00B9010B">
      <w:pPr>
        <w:pStyle w:val="PlainText"/>
        <w:rPr>
          <w:rFonts w:asciiTheme="minorHAnsi" w:hAnsiTheme="minorHAnsi"/>
          <w:sz w:val="24"/>
          <w:szCs w:val="24"/>
        </w:rPr>
      </w:pPr>
      <w:r>
        <w:rPr>
          <w:rFonts w:asciiTheme="minorHAnsi" w:hAnsiTheme="minorHAnsi"/>
          <w:sz w:val="24"/>
          <w:szCs w:val="24"/>
        </w:rPr>
        <w:t xml:space="preserve">The Citizen Participation Plan is the process by which </w:t>
      </w:r>
      <w:r w:rsidRPr="00983046">
        <w:rPr>
          <w:rFonts w:asciiTheme="minorHAnsi" w:hAnsiTheme="minorHAnsi"/>
          <w:sz w:val="24"/>
          <w:szCs w:val="24"/>
        </w:rPr>
        <w:t>Unified Government</w:t>
      </w:r>
      <w:r>
        <w:rPr>
          <w:rFonts w:asciiTheme="minorHAnsi" w:hAnsiTheme="minorHAnsi"/>
          <w:sz w:val="24"/>
          <w:szCs w:val="24"/>
        </w:rPr>
        <w:t xml:space="preserve"> </w:t>
      </w:r>
      <w:r w:rsidR="00B97EF7">
        <w:rPr>
          <w:rFonts w:asciiTheme="minorHAnsi" w:hAnsiTheme="minorHAnsi"/>
          <w:sz w:val="24"/>
          <w:szCs w:val="24"/>
        </w:rPr>
        <w:t xml:space="preserve">(UG) </w:t>
      </w:r>
      <w:r w:rsidR="00B9010B" w:rsidRPr="00983046">
        <w:rPr>
          <w:rFonts w:asciiTheme="minorHAnsi" w:hAnsiTheme="minorHAnsi"/>
          <w:sz w:val="24"/>
          <w:szCs w:val="24"/>
        </w:rPr>
        <w:t>C</w:t>
      </w:r>
      <w:r w:rsidR="001C7B38" w:rsidRPr="00983046">
        <w:rPr>
          <w:rFonts w:asciiTheme="minorHAnsi" w:hAnsiTheme="minorHAnsi"/>
          <w:sz w:val="24"/>
          <w:szCs w:val="24"/>
        </w:rPr>
        <w:t xml:space="preserve">ommunity Development </w:t>
      </w:r>
      <w:r>
        <w:rPr>
          <w:rFonts w:asciiTheme="minorHAnsi" w:hAnsiTheme="minorHAnsi"/>
          <w:sz w:val="24"/>
          <w:szCs w:val="24"/>
        </w:rPr>
        <w:t xml:space="preserve">Department </w:t>
      </w:r>
      <w:r w:rsidR="00B97EF7">
        <w:rPr>
          <w:rFonts w:asciiTheme="minorHAnsi" w:hAnsiTheme="minorHAnsi"/>
          <w:sz w:val="24"/>
          <w:szCs w:val="24"/>
        </w:rPr>
        <w:t xml:space="preserve">identifies </w:t>
      </w:r>
      <w:r w:rsidR="000D7ACD">
        <w:rPr>
          <w:rFonts w:asciiTheme="minorHAnsi" w:hAnsiTheme="minorHAnsi"/>
          <w:sz w:val="24"/>
          <w:szCs w:val="24"/>
        </w:rPr>
        <w:t>policies</w:t>
      </w:r>
      <w:r w:rsidR="00B97EF7">
        <w:rPr>
          <w:rFonts w:asciiTheme="minorHAnsi" w:hAnsiTheme="minorHAnsi"/>
          <w:sz w:val="24"/>
          <w:szCs w:val="24"/>
        </w:rPr>
        <w:t xml:space="preserve"> and procedures to be used to encourage citizen participation and involvement in programs under</w:t>
      </w:r>
      <w:r w:rsidR="00EB26C4" w:rsidRPr="00983046">
        <w:rPr>
          <w:rFonts w:asciiTheme="minorHAnsi" w:hAnsiTheme="minorHAnsi"/>
          <w:sz w:val="24"/>
          <w:szCs w:val="24"/>
        </w:rPr>
        <w:t xml:space="preserve"> </w:t>
      </w:r>
      <w:r w:rsidR="00B97EF7">
        <w:rPr>
          <w:rFonts w:asciiTheme="minorHAnsi" w:hAnsiTheme="minorHAnsi"/>
          <w:sz w:val="24"/>
          <w:szCs w:val="24"/>
        </w:rPr>
        <w:t>HUD Five Year Consolidated Plan.</w:t>
      </w:r>
      <w:r w:rsidR="00EB26C4" w:rsidRPr="00983046">
        <w:rPr>
          <w:rFonts w:asciiTheme="minorHAnsi" w:hAnsiTheme="minorHAnsi"/>
          <w:sz w:val="24"/>
          <w:szCs w:val="24"/>
        </w:rPr>
        <w:t xml:space="preserve"> </w:t>
      </w:r>
      <w:r w:rsidR="00B97EF7">
        <w:rPr>
          <w:rFonts w:asciiTheme="minorHAnsi" w:hAnsiTheme="minorHAnsi"/>
          <w:sz w:val="24"/>
          <w:szCs w:val="24"/>
        </w:rPr>
        <w:t xml:space="preserve">The Five Year Consolidated Plan identifies the UG’s housing, homeless and community development needs and establishes goals and strategies for addressing those needs, including the use of </w:t>
      </w:r>
      <w:r w:rsidR="00EB26C4" w:rsidRPr="00983046">
        <w:rPr>
          <w:rFonts w:asciiTheme="minorHAnsi" w:hAnsiTheme="minorHAnsi"/>
          <w:sz w:val="24"/>
          <w:szCs w:val="24"/>
        </w:rPr>
        <w:t>Community Development Block Grant Program (CDBG)</w:t>
      </w:r>
      <w:r w:rsidR="00903C47" w:rsidRPr="00983046">
        <w:rPr>
          <w:rFonts w:asciiTheme="minorHAnsi" w:hAnsiTheme="minorHAnsi"/>
          <w:sz w:val="24"/>
          <w:szCs w:val="24"/>
        </w:rPr>
        <w:t xml:space="preserve">, including </w:t>
      </w:r>
      <w:r w:rsidR="00903C47" w:rsidRPr="00877741">
        <w:rPr>
          <w:rFonts w:asciiTheme="minorHAnsi" w:hAnsiTheme="minorHAnsi"/>
          <w:sz w:val="24"/>
          <w:szCs w:val="24"/>
        </w:rPr>
        <w:t>the Section 108 Loan Guarantee Program</w:t>
      </w:r>
      <w:r w:rsidR="001C7B38" w:rsidRPr="00983046">
        <w:rPr>
          <w:rFonts w:asciiTheme="minorHAnsi" w:hAnsiTheme="minorHAnsi"/>
          <w:sz w:val="24"/>
          <w:szCs w:val="24"/>
        </w:rPr>
        <w:t xml:space="preserve">, </w:t>
      </w:r>
      <w:r w:rsidR="00EB26C4" w:rsidRPr="00983046">
        <w:rPr>
          <w:rFonts w:asciiTheme="minorHAnsi" w:hAnsiTheme="minorHAnsi"/>
          <w:sz w:val="24"/>
          <w:szCs w:val="24"/>
        </w:rPr>
        <w:t>the H</w:t>
      </w:r>
      <w:r w:rsidR="001C7B38" w:rsidRPr="00983046">
        <w:rPr>
          <w:rFonts w:asciiTheme="minorHAnsi" w:hAnsiTheme="minorHAnsi"/>
          <w:sz w:val="24"/>
          <w:szCs w:val="24"/>
        </w:rPr>
        <w:t>OME</w:t>
      </w:r>
      <w:r w:rsidR="00EB26C4" w:rsidRPr="00983046">
        <w:rPr>
          <w:rFonts w:asciiTheme="minorHAnsi" w:hAnsiTheme="minorHAnsi"/>
          <w:sz w:val="24"/>
          <w:szCs w:val="24"/>
        </w:rPr>
        <w:t xml:space="preserve"> Investment Partnerships Program (HOME), </w:t>
      </w:r>
      <w:r w:rsidR="001C7B38" w:rsidRPr="00983046">
        <w:rPr>
          <w:rFonts w:asciiTheme="minorHAnsi" w:hAnsiTheme="minorHAnsi"/>
          <w:sz w:val="24"/>
          <w:szCs w:val="24"/>
        </w:rPr>
        <w:t xml:space="preserve">and </w:t>
      </w:r>
      <w:r w:rsidR="00EB26C4" w:rsidRPr="00983046">
        <w:rPr>
          <w:rFonts w:asciiTheme="minorHAnsi" w:hAnsiTheme="minorHAnsi"/>
          <w:sz w:val="24"/>
          <w:szCs w:val="24"/>
        </w:rPr>
        <w:t>the Emergenc</w:t>
      </w:r>
      <w:r w:rsidR="001C7B38" w:rsidRPr="00983046">
        <w:rPr>
          <w:rFonts w:asciiTheme="minorHAnsi" w:hAnsiTheme="minorHAnsi"/>
          <w:sz w:val="24"/>
          <w:szCs w:val="24"/>
        </w:rPr>
        <w:t>y Solutions Grant Program (ESG)</w:t>
      </w:r>
      <w:r w:rsidR="00E360E8" w:rsidRPr="00983046">
        <w:rPr>
          <w:rFonts w:asciiTheme="minorHAnsi" w:hAnsiTheme="minorHAnsi"/>
          <w:sz w:val="24"/>
          <w:szCs w:val="24"/>
        </w:rPr>
        <w:t>. All of these funds are collectively known as Community Planning and Development (CPD) funds.</w:t>
      </w:r>
    </w:p>
    <w:p w:rsidR="00EB26C4" w:rsidRPr="00983046" w:rsidRDefault="00EB26C4" w:rsidP="00B9010B">
      <w:pPr>
        <w:autoSpaceDE w:val="0"/>
        <w:autoSpaceDN w:val="0"/>
        <w:adjustRightInd w:val="0"/>
        <w:spacing w:before="8" w:line="260" w:lineRule="exact"/>
        <w:rPr>
          <w:rFonts w:cs="Verdana"/>
          <w:sz w:val="24"/>
          <w:szCs w:val="24"/>
        </w:rPr>
      </w:pPr>
    </w:p>
    <w:p w:rsidR="00EB26C4" w:rsidRPr="00983046" w:rsidRDefault="00EB26C4" w:rsidP="00E50079">
      <w:pPr>
        <w:pStyle w:val="Heading1"/>
        <w:rPr>
          <w:rFonts w:asciiTheme="minorHAnsi" w:hAnsiTheme="minorHAnsi"/>
          <w:sz w:val="24"/>
          <w:szCs w:val="24"/>
        </w:rPr>
      </w:pPr>
      <w:r w:rsidRPr="00983046">
        <w:rPr>
          <w:rFonts w:asciiTheme="minorHAnsi" w:hAnsiTheme="minorHAnsi"/>
          <w:sz w:val="24"/>
          <w:szCs w:val="24"/>
        </w:rPr>
        <w:t>Encouragement of Citizen Participation</w:t>
      </w:r>
    </w:p>
    <w:p w:rsidR="00CC57AC" w:rsidRDefault="00EB26C4" w:rsidP="00B9010B">
      <w:pPr>
        <w:autoSpaceDE w:val="0"/>
        <w:autoSpaceDN w:val="0"/>
        <w:adjustRightInd w:val="0"/>
        <w:rPr>
          <w:rFonts w:cs="Times New Roman"/>
          <w:sz w:val="24"/>
          <w:szCs w:val="24"/>
        </w:rPr>
      </w:pPr>
      <w:r w:rsidRPr="00983046">
        <w:rPr>
          <w:rFonts w:cs="Times New Roman"/>
          <w:sz w:val="24"/>
          <w:szCs w:val="24"/>
        </w:rPr>
        <w:t>The</w:t>
      </w:r>
      <w:r w:rsidR="009B0808" w:rsidRPr="00983046">
        <w:rPr>
          <w:rFonts w:cs="Times New Roman"/>
          <w:sz w:val="24"/>
          <w:szCs w:val="24"/>
        </w:rPr>
        <w:t xml:space="preserve"> </w:t>
      </w:r>
      <w:r w:rsidR="001C7B38" w:rsidRPr="00983046">
        <w:rPr>
          <w:rFonts w:cs="Times New Roman"/>
          <w:sz w:val="24"/>
          <w:szCs w:val="24"/>
        </w:rPr>
        <w:t>Unified Government</w:t>
      </w:r>
      <w:r w:rsidR="009B0808" w:rsidRPr="00983046">
        <w:rPr>
          <w:rFonts w:cs="Times New Roman"/>
          <w:sz w:val="24"/>
          <w:szCs w:val="24"/>
        </w:rPr>
        <w:t xml:space="preserve"> </w:t>
      </w:r>
      <w:r w:rsidRPr="00983046">
        <w:rPr>
          <w:rFonts w:cs="Times New Roman"/>
          <w:sz w:val="24"/>
          <w:szCs w:val="24"/>
        </w:rPr>
        <w:t xml:space="preserve">provides for and encourages </w:t>
      </w:r>
      <w:r w:rsidR="003362FA" w:rsidRPr="00983046">
        <w:rPr>
          <w:rFonts w:cs="Times New Roman"/>
          <w:sz w:val="24"/>
          <w:szCs w:val="24"/>
        </w:rPr>
        <w:t xml:space="preserve">all </w:t>
      </w:r>
      <w:r w:rsidRPr="00983046">
        <w:rPr>
          <w:rFonts w:cs="Times New Roman"/>
          <w:sz w:val="24"/>
          <w:szCs w:val="24"/>
        </w:rPr>
        <w:t xml:space="preserve">citizens to participate in the development </w:t>
      </w:r>
      <w:r w:rsidR="00CC57AC">
        <w:rPr>
          <w:rFonts w:cs="Times New Roman"/>
          <w:sz w:val="24"/>
          <w:szCs w:val="24"/>
        </w:rPr>
        <w:t xml:space="preserve">and review </w:t>
      </w:r>
      <w:r w:rsidRPr="00983046">
        <w:rPr>
          <w:rFonts w:cs="Times New Roman"/>
          <w:sz w:val="24"/>
          <w:szCs w:val="24"/>
        </w:rPr>
        <w:t>of the</w:t>
      </w:r>
      <w:r w:rsidR="00CC57AC">
        <w:rPr>
          <w:rFonts w:cs="Times New Roman"/>
          <w:sz w:val="24"/>
          <w:szCs w:val="24"/>
        </w:rPr>
        <w:t>:</w:t>
      </w:r>
      <w:r w:rsidRPr="00983046">
        <w:rPr>
          <w:rFonts w:cs="Times New Roman"/>
          <w:sz w:val="24"/>
          <w:szCs w:val="24"/>
        </w:rPr>
        <w:t xml:space="preserve"> </w:t>
      </w:r>
    </w:p>
    <w:p w:rsidR="00CC57AC" w:rsidRPr="00CC57AC" w:rsidRDefault="00CC57AC" w:rsidP="00CC57AC">
      <w:pPr>
        <w:pStyle w:val="ListParagraph"/>
        <w:numPr>
          <w:ilvl w:val="0"/>
          <w:numId w:val="29"/>
        </w:numPr>
        <w:adjustRightInd w:val="0"/>
        <w:rPr>
          <w:rFonts w:asciiTheme="minorHAnsi" w:hAnsiTheme="minorHAnsi"/>
        </w:rPr>
      </w:pPr>
      <w:r w:rsidRPr="00CC57AC">
        <w:rPr>
          <w:rFonts w:asciiTheme="minorHAnsi" w:hAnsiTheme="minorHAnsi"/>
        </w:rPr>
        <w:t>Citizen Participation Plan</w:t>
      </w:r>
    </w:p>
    <w:p w:rsidR="00CC57AC" w:rsidRPr="00CC57AC" w:rsidRDefault="00CC57AC" w:rsidP="00CC57AC">
      <w:pPr>
        <w:pStyle w:val="ListParagraph"/>
        <w:numPr>
          <w:ilvl w:val="0"/>
          <w:numId w:val="29"/>
        </w:numPr>
        <w:adjustRightInd w:val="0"/>
        <w:rPr>
          <w:rFonts w:asciiTheme="minorHAnsi" w:hAnsiTheme="minorHAnsi"/>
        </w:rPr>
      </w:pPr>
      <w:r w:rsidRPr="00CC57AC">
        <w:rPr>
          <w:rFonts w:asciiTheme="minorHAnsi" w:hAnsiTheme="minorHAnsi"/>
        </w:rPr>
        <w:t>Five-Year Consolidated Plan</w:t>
      </w:r>
    </w:p>
    <w:p w:rsidR="00CC57AC" w:rsidRPr="00CC57AC" w:rsidRDefault="009566E1" w:rsidP="00CC57AC">
      <w:pPr>
        <w:pStyle w:val="ListParagraph"/>
        <w:numPr>
          <w:ilvl w:val="0"/>
          <w:numId w:val="29"/>
        </w:numPr>
        <w:adjustRightInd w:val="0"/>
        <w:rPr>
          <w:rFonts w:asciiTheme="minorHAnsi" w:hAnsiTheme="minorHAnsi"/>
        </w:rPr>
      </w:pPr>
      <w:r w:rsidRPr="00CC57AC">
        <w:rPr>
          <w:rFonts w:asciiTheme="minorHAnsi" w:hAnsiTheme="minorHAnsi"/>
        </w:rPr>
        <w:t xml:space="preserve">Annual </w:t>
      </w:r>
      <w:r w:rsidR="00CC57AC" w:rsidRPr="00CC57AC">
        <w:rPr>
          <w:rFonts w:asciiTheme="minorHAnsi" w:hAnsiTheme="minorHAnsi"/>
        </w:rPr>
        <w:t>One-Year Action Plan</w:t>
      </w:r>
    </w:p>
    <w:p w:rsidR="00CC57AC" w:rsidRPr="00CC57AC" w:rsidRDefault="00EB26C4" w:rsidP="00CC57AC">
      <w:pPr>
        <w:pStyle w:val="ListParagraph"/>
        <w:numPr>
          <w:ilvl w:val="0"/>
          <w:numId w:val="29"/>
        </w:numPr>
        <w:adjustRightInd w:val="0"/>
        <w:rPr>
          <w:rFonts w:asciiTheme="minorHAnsi" w:hAnsiTheme="minorHAnsi"/>
        </w:rPr>
      </w:pPr>
      <w:r w:rsidRPr="00CC57AC">
        <w:rPr>
          <w:rFonts w:asciiTheme="minorHAnsi" w:hAnsiTheme="minorHAnsi"/>
        </w:rPr>
        <w:t>C</w:t>
      </w:r>
      <w:r w:rsidR="003362FA" w:rsidRPr="00CC57AC">
        <w:rPr>
          <w:rFonts w:asciiTheme="minorHAnsi" w:hAnsiTheme="minorHAnsi"/>
        </w:rPr>
        <w:t xml:space="preserve">onsolidated </w:t>
      </w:r>
      <w:r w:rsidRPr="00CC57AC">
        <w:rPr>
          <w:rFonts w:asciiTheme="minorHAnsi" w:hAnsiTheme="minorHAnsi"/>
        </w:rPr>
        <w:t>A</w:t>
      </w:r>
      <w:r w:rsidR="003362FA" w:rsidRPr="00CC57AC">
        <w:rPr>
          <w:rFonts w:asciiTheme="minorHAnsi" w:hAnsiTheme="minorHAnsi"/>
        </w:rPr>
        <w:t xml:space="preserve">nnual </w:t>
      </w:r>
      <w:r w:rsidRPr="00CC57AC">
        <w:rPr>
          <w:rFonts w:asciiTheme="minorHAnsi" w:hAnsiTheme="minorHAnsi"/>
        </w:rPr>
        <w:t>P</w:t>
      </w:r>
      <w:r w:rsidR="003362FA" w:rsidRPr="00CC57AC">
        <w:rPr>
          <w:rFonts w:asciiTheme="minorHAnsi" w:hAnsiTheme="minorHAnsi"/>
        </w:rPr>
        <w:t xml:space="preserve">erformance </w:t>
      </w:r>
      <w:r w:rsidRPr="00CC57AC">
        <w:rPr>
          <w:rFonts w:asciiTheme="minorHAnsi" w:hAnsiTheme="minorHAnsi"/>
        </w:rPr>
        <w:t>E</w:t>
      </w:r>
      <w:r w:rsidR="003362FA" w:rsidRPr="00CC57AC">
        <w:rPr>
          <w:rFonts w:asciiTheme="minorHAnsi" w:hAnsiTheme="minorHAnsi"/>
        </w:rPr>
        <w:t xml:space="preserve">valuation </w:t>
      </w:r>
      <w:r w:rsidRPr="00CC57AC">
        <w:rPr>
          <w:rFonts w:asciiTheme="minorHAnsi" w:hAnsiTheme="minorHAnsi"/>
        </w:rPr>
        <w:t>R</w:t>
      </w:r>
      <w:r w:rsidR="003362FA" w:rsidRPr="00CC57AC">
        <w:rPr>
          <w:rFonts w:asciiTheme="minorHAnsi" w:hAnsiTheme="minorHAnsi"/>
        </w:rPr>
        <w:t>eport</w:t>
      </w:r>
      <w:r w:rsidR="00CC57AC">
        <w:rPr>
          <w:rFonts w:asciiTheme="minorHAnsi" w:hAnsiTheme="minorHAnsi"/>
        </w:rPr>
        <w:t xml:space="preserve"> (CAPER)</w:t>
      </w:r>
    </w:p>
    <w:p w:rsidR="00CC57AC" w:rsidRDefault="00903C47" w:rsidP="00CC57AC">
      <w:pPr>
        <w:pStyle w:val="ListParagraph"/>
        <w:numPr>
          <w:ilvl w:val="0"/>
          <w:numId w:val="29"/>
        </w:numPr>
        <w:adjustRightInd w:val="0"/>
        <w:rPr>
          <w:rFonts w:asciiTheme="minorHAnsi" w:hAnsiTheme="minorHAnsi"/>
        </w:rPr>
      </w:pPr>
      <w:r w:rsidRPr="00CC57AC">
        <w:rPr>
          <w:rFonts w:asciiTheme="minorHAnsi" w:hAnsiTheme="minorHAnsi"/>
        </w:rPr>
        <w:t>Section 108 Loan Guarantee Program</w:t>
      </w:r>
    </w:p>
    <w:p w:rsidR="00C70403" w:rsidRPr="00CC57AC" w:rsidRDefault="00C70403" w:rsidP="00CC57AC">
      <w:pPr>
        <w:pStyle w:val="ListParagraph"/>
        <w:numPr>
          <w:ilvl w:val="0"/>
          <w:numId w:val="29"/>
        </w:numPr>
        <w:adjustRightInd w:val="0"/>
        <w:rPr>
          <w:rFonts w:asciiTheme="minorHAnsi" w:hAnsiTheme="minorHAnsi"/>
        </w:rPr>
      </w:pPr>
      <w:r>
        <w:rPr>
          <w:rFonts w:asciiTheme="minorHAnsi" w:hAnsiTheme="minorHAnsi"/>
        </w:rPr>
        <w:t xml:space="preserve">Substantial Amendments </w:t>
      </w:r>
      <w:r w:rsidR="00B97EF7">
        <w:rPr>
          <w:rFonts w:asciiTheme="minorHAnsi" w:hAnsiTheme="minorHAnsi"/>
        </w:rPr>
        <w:t>to the Action Plan or Five Year Plan</w:t>
      </w:r>
    </w:p>
    <w:p w:rsidR="00CC57AC" w:rsidRDefault="00D43455" w:rsidP="00CC57AC">
      <w:pPr>
        <w:pStyle w:val="ListParagraph"/>
        <w:numPr>
          <w:ilvl w:val="0"/>
          <w:numId w:val="29"/>
        </w:numPr>
        <w:adjustRightInd w:val="0"/>
        <w:rPr>
          <w:rFonts w:asciiTheme="minorHAnsi" w:hAnsiTheme="minorHAnsi"/>
        </w:rPr>
      </w:pPr>
      <w:r>
        <w:rPr>
          <w:rFonts w:asciiTheme="minorHAnsi" w:hAnsiTheme="minorHAnsi"/>
        </w:rPr>
        <w:t xml:space="preserve">Assessment of </w:t>
      </w:r>
      <w:r w:rsidR="00CC57AC" w:rsidRPr="00CC57AC">
        <w:rPr>
          <w:rFonts w:asciiTheme="minorHAnsi" w:hAnsiTheme="minorHAnsi"/>
        </w:rPr>
        <w:t>Fair Housing</w:t>
      </w:r>
    </w:p>
    <w:p w:rsidR="00C70403" w:rsidRPr="00CC57AC" w:rsidRDefault="00C70403" w:rsidP="00C70403">
      <w:pPr>
        <w:pStyle w:val="ListParagraph"/>
        <w:adjustRightInd w:val="0"/>
        <w:rPr>
          <w:rFonts w:asciiTheme="minorHAnsi" w:hAnsiTheme="minorHAnsi"/>
        </w:rPr>
      </w:pPr>
    </w:p>
    <w:p w:rsidR="00CD1411" w:rsidRPr="00983046" w:rsidRDefault="00EB26C4" w:rsidP="00B9010B">
      <w:pPr>
        <w:autoSpaceDE w:val="0"/>
        <w:autoSpaceDN w:val="0"/>
        <w:adjustRightInd w:val="0"/>
        <w:rPr>
          <w:rFonts w:cs="Times New Roman"/>
          <w:sz w:val="24"/>
          <w:szCs w:val="24"/>
        </w:rPr>
      </w:pPr>
      <w:r w:rsidRPr="00983046">
        <w:rPr>
          <w:rFonts w:cs="Times New Roman"/>
          <w:sz w:val="24"/>
          <w:szCs w:val="24"/>
        </w:rPr>
        <w:t xml:space="preserve">The </w:t>
      </w:r>
      <w:r w:rsidR="001C7B38" w:rsidRPr="00983046">
        <w:rPr>
          <w:rFonts w:cs="Times New Roman"/>
          <w:sz w:val="24"/>
          <w:szCs w:val="24"/>
        </w:rPr>
        <w:t>Unified Government</w:t>
      </w:r>
      <w:r w:rsidR="009B0808" w:rsidRPr="00983046">
        <w:rPr>
          <w:rFonts w:cs="Times New Roman"/>
          <w:sz w:val="24"/>
          <w:szCs w:val="24"/>
        </w:rPr>
        <w:t xml:space="preserve"> </w:t>
      </w:r>
      <w:r w:rsidRPr="00983046">
        <w:rPr>
          <w:rFonts w:cs="Times New Roman"/>
          <w:sz w:val="24"/>
          <w:szCs w:val="24"/>
        </w:rPr>
        <w:t>encourages participation by low- and moderate-income persons, particularly those living in slum and blighted areas and in areas where CPD funds are proposed to be used, and by residents of p</w:t>
      </w:r>
      <w:r w:rsidR="00DF3F09" w:rsidRPr="00983046">
        <w:rPr>
          <w:rFonts w:cs="Times New Roman"/>
          <w:sz w:val="24"/>
          <w:szCs w:val="24"/>
        </w:rPr>
        <w:t>redominantly low- and moderate-</w:t>
      </w:r>
      <w:r w:rsidRPr="00983046">
        <w:rPr>
          <w:rFonts w:cs="Times New Roman"/>
          <w:sz w:val="24"/>
          <w:szCs w:val="24"/>
        </w:rPr>
        <w:t xml:space="preserve">income </w:t>
      </w:r>
      <w:r w:rsidR="009566E1" w:rsidRPr="00983046">
        <w:rPr>
          <w:rFonts w:cs="Times New Roman"/>
          <w:sz w:val="24"/>
          <w:szCs w:val="24"/>
        </w:rPr>
        <w:t>neighborhood</w:t>
      </w:r>
      <w:r w:rsidR="001C7B38" w:rsidRPr="00983046">
        <w:rPr>
          <w:rFonts w:cs="Times New Roman"/>
          <w:sz w:val="24"/>
          <w:szCs w:val="24"/>
        </w:rPr>
        <w:t>s</w:t>
      </w:r>
      <w:r w:rsidRPr="00983046">
        <w:rPr>
          <w:rFonts w:cs="Times New Roman"/>
          <w:sz w:val="24"/>
          <w:szCs w:val="24"/>
        </w:rPr>
        <w:t>.</w:t>
      </w:r>
      <w:r w:rsidR="00E360E8" w:rsidRPr="00983046">
        <w:rPr>
          <w:rFonts w:cs="Times New Roman"/>
          <w:sz w:val="24"/>
          <w:szCs w:val="24"/>
        </w:rPr>
        <w:t xml:space="preserve"> </w:t>
      </w:r>
      <w:r w:rsidRPr="00983046">
        <w:rPr>
          <w:rFonts w:cs="Times New Roman"/>
          <w:sz w:val="24"/>
          <w:szCs w:val="24"/>
        </w:rPr>
        <w:t xml:space="preserve">The </w:t>
      </w:r>
      <w:r w:rsidR="001C7B38" w:rsidRPr="00983046">
        <w:rPr>
          <w:rFonts w:cs="Times New Roman"/>
          <w:sz w:val="24"/>
          <w:szCs w:val="24"/>
        </w:rPr>
        <w:t>Unified Government</w:t>
      </w:r>
      <w:r w:rsidRPr="00983046">
        <w:rPr>
          <w:rFonts w:cs="Times New Roman"/>
          <w:sz w:val="24"/>
          <w:szCs w:val="24"/>
        </w:rPr>
        <w:t xml:space="preserve"> will also take appropriate actions to encourage </w:t>
      </w:r>
      <w:r w:rsidR="009B0808" w:rsidRPr="00983046">
        <w:rPr>
          <w:rFonts w:cs="Times New Roman"/>
          <w:sz w:val="24"/>
          <w:szCs w:val="24"/>
        </w:rPr>
        <w:t>the</w:t>
      </w:r>
      <w:r w:rsidR="00CD1411" w:rsidRPr="00983046">
        <w:rPr>
          <w:rFonts w:cs="Times New Roman"/>
          <w:sz w:val="24"/>
          <w:szCs w:val="24"/>
        </w:rPr>
        <w:t xml:space="preserve"> </w:t>
      </w:r>
      <w:r w:rsidRPr="00983046">
        <w:rPr>
          <w:rFonts w:cs="Times New Roman"/>
          <w:sz w:val="24"/>
          <w:szCs w:val="24"/>
        </w:rPr>
        <w:t>participation of</w:t>
      </w:r>
      <w:r w:rsidR="00E360E8" w:rsidRPr="00983046">
        <w:rPr>
          <w:rFonts w:cs="Times New Roman"/>
          <w:sz w:val="24"/>
          <w:szCs w:val="24"/>
        </w:rPr>
        <w:t xml:space="preserve"> </w:t>
      </w:r>
      <w:r w:rsidRPr="00983046">
        <w:rPr>
          <w:rFonts w:cs="Times New Roman"/>
          <w:sz w:val="24"/>
          <w:szCs w:val="24"/>
        </w:rPr>
        <w:t>minorities</w:t>
      </w:r>
      <w:r w:rsidR="001C7B38" w:rsidRPr="00983046">
        <w:rPr>
          <w:rFonts w:cs="Times New Roman"/>
          <w:sz w:val="24"/>
          <w:szCs w:val="24"/>
        </w:rPr>
        <w:t xml:space="preserve">, </w:t>
      </w:r>
      <w:r w:rsidRPr="00983046">
        <w:rPr>
          <w:rFonts w:cs="Times New Roman"/>
          <w:sz w:val="24"/>
          <w:szCs w:val="24"/>
        </w:rPr>
        <w:t>non-English</w:t>
      </w:r>
      <w:r w:rsidR="00E360E8" w:rsidRPr="00983046">
        <w:rPr>
          <w:rFonts w:cs="Times New Roman"/>
          <w:sz w:val="24"/>
          <w:szCs w:val="24"/>
        </w:rPr>
        <w:t xml:space="preserve"> </w:t>
      </w:r>
      <w:r w:rsidRPr="00983046">
        <w:rPr>
          <w:rFonts w:cs="Times New Roman"/>
          <w:sz w:val="24"/>
          <w:szCs w:val="24"/>
        </w:rPr>
        <w:t xml:space="preserve">speaking persons, </w:t>
      </w:r>
      <w:r w:rsidR="001C7B38" w:rsidRPr="00983046">
        <w:rPr>
          <w:rFonts w:cs="Times New Roman"/>
          <w:sz w:val="24"/>
          <w:szCs w:val="24"/>
        </w:rPr>
        <w:t xml:space="preserve">and </w:t>
      </w:r>
      <w:r w:rsidRPr="00983046">
        <w:rPr>
          <w:rFonts w:cs="Times New Roman"/>
          <w:sz w:val="24"/>
          <w:szCs w:val="24"/>
        </w:rPr>
        <w:t xml:space="preserve">persons with </w:t>
      </w:r>
      <w:r w:rsidR="009B0808" w:rsidRPr="00983046">
        <w:rPr>
          <w:rFonts w:cs="Times New Roman"/>
          <w:sz w:val="24"/>
          <w:szCs w:val="24"/>
        </w:rPr>
        <w:t>disabilities.</w:t>
      </w:r>
    </w:p>
    <w:p w:rsidR="00CD1411" w:rsidRPr="00983046" w:rsidRDefault="00CD1411" w:rsidP="00B9010B">
      <w:pPr>
        <w:autoSpaceDE w:val="0"/>
        <w:autoSpaceDN w:val="0"/>
        <w:adjustRightInd w:val="0"/>
        <w:rPr>
          <w:rFonts w:cs="Times New Roman"/>
          <w:sz w:val="24"/>
          <w:szCs w:val="24"/>
        </w:rPr>
      </w:pPr>
    </w:p>
    <w:p w:rsidR="005B3EF7" w:rsidRDefault="00EB26C4" w:rsidP="00B9010B">
      <w:pPr>
        <w:autoSpaceDE w:val="0"/>
        <w:autoSpaceDN w:val="0"/>
        <w:adjustRightInd w:val="0"/>
        <w:rPr>
          <w:rFonts w:cs="Times New Roman"/>
          <w:sz w:val="24"/>
          <w:szCs w:val="24"/>
        </w:rPr>
      </w:pPr>
      <w:r w:rsidRPr="00983046">
        <w:rPr>
          <w:rFonts w:cs="Times New Roman"/>
          <w:sz w:val="24"/>
          <w:szCs w:val="24"/>
        </w:rPr>
        <w:t>The</w:t>
      </w:r>
      <w:r w:rsidR="00E360E8" w:rsidRPr="00983046">
        <w:rPr>
          <w:rFonts w:cs="Times New Roman"/>
          <w:sz w:val="24"/>
          <w:szCs w:val="24"/>
        </w:rPr>
        <w:t xml:space="preserve"> </w:t>
      </w:r>
      <w:r w:rsidR="004E3E9F" w:rsidRPr="00983046">
        <w:rPr>
          <w:rFonts w:cs="Times New Roman"/>
          <w:sz w:val="24"/>
          <w:szCs w:val="24"/>
        </w:rPr>
        <w:t>Unified Government</w:t>
      </w:r>
      <w:r w:rsidR="009B0808" w:rsidRPr="00983046">
        <w:rPr>
          <w:rFonts w:cs="Times New Roman"/>
          <w:sz w:val="24"/>
          <w:szCs w:val="24"/>
        </w:rPr>
        <w:t xml:space="preserve"> </w:t>
      </w:r>
      <w:r w:rsidRPr="00983046">
        <w:rPr>
          <w:rFonts w:cs="Times New Roman"/>
          <w:sz w:val="24"/>
          <w:szCs w:val="24"/>
        </w:rPr>
        <w:t>encourages</w:t>
      </w:r>
      <w:r w:rsidR="00E360E8" w:rsidRPr="00983046">
        <w:rPr>
          <w:rFonts w:cs="Times New Roman"/>
          <w:sz w:val="24"/>
          <w:szCs w:val="24"/>
        </w:rPr>
        <w:t xml:space="preserve"> </w:t>
      </w:r>
      <w:r w:rsidRPr="00983046">
        <w:rPr>
          <w:rFonts w:cs="Times New Roman"/>
          <w:sz w:val="24"/>
          <w:szCs w:val="24"/>
        </w:rPr>
        <w:t>the</w:t>
      </w:r>
      <w:r w:rsidR="00E360E8" w:rsidRPr="00983046">
        <w:rPr>
          <w:rFonts w:cs="Times New Roman"/>
          <w:sz w:val="24"/>
          <w:szCs w:val="24"/>
        </w:rPr>
        <w:t xml:space="preserve"> </w:t>
      </w:r>
      <w:r w:rsidRPr="00983046">
        <w:rPr>
          <w:rFonts w:cs="Times New Roman"/>
          <w:sz w:val="24"/>
          <w:szCs w:val="24"/>
        </w:rPr>
        <w:t>participation</w:t>
      </w:r>
      <w:r w:rsidR="00E360E8" w:rsidRPr="00983046">
        <w:rPr>
          <w:rFonts w:cs="Times New Roman"/>
          <w:sz w:val="24"/>
          <w:szCs w:val="24"/>
        </w:rPr>
        <w:t xml:space="preserve"> </w:t>
      </w:r>
      <w:r w:rsidRPr="00983046">
        <w:rPr>
          <w:rFonts w:cs="Times New Roman"/>
          <w:sz w:val="24"/>
          <w:szCs w:val="24"/>
        </w:rPr>
        <w:t>of</w:t>
      </w:r>
      <w:r w:rsidR="00E360E8" w:rsidRPr="00983046">
        <w:rPr>
          <w:rFonts w:cs="Times New Roman"/>
          <w:sz w:val="24"/>
          <w:szCs w:val="24"/>
        </w:rPr>
        <w:t xml:space="preserve"> </w:t>
      </w:r>
      <w:r w:rsidRPr="00983046">
        <w:rPr>
          <w:rFonts w:cs="Times New Roman"/>
          <w:sz w:val="24"/>
          <w:szCs w:val="24"/>
        </w:rPr>
        <w:t>local</w:t>
      </w:r>
      <w:r w:rsidR="00E360E8" w:rsidRPr="00983046">
        <w:rPr>
          <w:rFonts w:cs="Times New Roman"/>
          <w:sz w:val="24"/>
          <w:szCs w:val="24"/>
        </w:rPr>
        <w:t xml:space="preserve"> </w:t>
      </w:r>
      <w:r w:rsidRPr="00983046">
        <w:rPr>
          <w:rFonts w:cs="Times New Roman"/>
          <w:sz w:val="24"/>
          <w:szCs w:val="24"/>
        </w:rPr>
        <w:t>and</w:t>
      </w:r>
      <w:r w:rsidR="00E360E8" w:rsidRPr="00983046">
        <w:rPr>
          <w:rFonts w:cs="Times New Roman"/>
          <w:sz w:val="24"/>
          <w:szCs w:val="24"/>
        </w:rPr>
        <w:t xml:space="preserve"> </w:t>
      </w:r>
      <w:r w:rsidRPr="00983046">
        <w:rPr>
          <w:rFonts w:cs="Times New Roman"/>
          <w:sz w:val="24"/>
          <w:szCs w:val="24"/>
        </w:rPr>
        <w:t>regional</w:t>
      </w:r>
      <w:r w:rsidR="00E360E8" w:rsidRPr="00983046">
        <w:rPr>
          <w:rFonts w:cs="Times New Roman"/>
          <w:sz w:val="24"/>
          <w:szCs w:val="24"/>
        </w:rPr>
        <w:t xml:space="preserve"> </w:t>
      </w:r>
      <w:r w:rsidRPr="00983046">
        <w:rPr>
          <w:rFonts w:cs="Times New Roman"/>
          <w:sz w:val="24"/>
          <w:szCs w:val="24"/>
        </w:rPr>
        <w:t>institutions,</w:t>
      </w:r>
      <w:r w:rsidR="00E360E8" w:rsidRPr="00983046">
        <w:rPr>
          <w:rFonts w:cs="Times New Roman"/>
          <w:sz w:val="24"/>
          <w:szCs w:val="24"/>
        </w:rPr>
        <w:t xml:space="preserve"> </w:t>
      </w:r>
      <w:r w:rsidRPr="00983046">
        <w:rPr>
          <w:rFonts w:cs="Times New Roman"/>
          <w:sz w:val="24"/>
          <w:szCs w:val="24"/>
        </w:rPr>
        <w:t>the Continuum of</w:t>
      </w:r>
      <w:r w:rsidR="00E360E8" w:rsidRPr="00983046">
        <w:rPr>
          <w:rFonts w:cs="Times New Roman"/>
          <w:sz w:val="24"/>
          <w:szCs w:val="24"/>
        </w:rPr>
        <w:t xml:space="preserve"> </w:t>
      </w:r>
      <w:r w:rsidRPr="00983046">
        <w:rPr>
          <w:rFonts w:cs="Times New Roman"/>
          <w:sz w:val="24"/>
          <w:szCs w:val="24"/>
        </w:rPr>
        <w:t>Care</w:t>
      </w:r>
      <w:r w:rsidR="00E360E8" w:rsidRPr="00983046">
        <w:rPr>
          <w:rFonts w:cs="Times New Roman"/>
          <w:sz w:val="24"/>
          <w:szCs w:val="24"/>
        </w:rPr>
        <w:t xml:space="preserve"> </w:t>
      </w:r>
      <w:r w:rsidRPr="00983046">
        <w:rPr>
          <w:rFonts w:cs="Times New Roman"/>
          <w:sz w:val="24"/>
          <w:szCs w:val="24"/>
        </w:rPr>
        <w:t>and</w:t>
      </w:r>
      <w:r w:rsidR="00E360E8" w:rsidRPr="00983046">
        <w:rPr>
          <w:rFonts w:cs="Times New Roman"/>
          <w:sz w:val="24"/>
          <w:szCs w:val="24"/>
        </w:rPr>
        <w:t xml:space="preserve"> </w:t>
      </w:r>
      <w:r w:rsidRPr="00983046">
        <w:rPr>
          <w:rFonts w:cs="Times New Roman"/>
          <w:sz w:val="24"/>
          <w:szCs w:val="24"/>
        </w:rPr>
        <w:t>other</w:t>
      </w:r>
      <w:r w:rsidR="00E360E8" w:rsidRPr="00983046">
        <w:rPr>
          <w:rFonts w:cs="Times New Roman"/>
          <w:sz w:val="24"/>
          <w:szCs w:val="24"/>
        </w:rPr>
        <w:t xml:space="preserve"> </w:t>
      </w:r>
      <w:r w:rsidRPr="00983046">
        <w:rPr>
          <w:rFonts w:cs="Times New Roman"/>
          <w:sz w:val="24"/>
          <w:szCs w:val="24"/>
        </w:rPr>
        <w:t>organizations (including businesses, developers, nonprofit</w:t>
      </w:r>
      <w:r w:rsidR="00E360E8" w:rsidRPr="00983046">
        <w:rPr>
          <w:rFonts w:cs="Times New Roman"/>
          <w:sz w:val="24"/>
          <w:szCs w:val="24"/>
        </w:rPr>
        <w:t xml:space="preserve"> </w:t>
      </w:r>
      <w:r w:rsidRPr="00983046">
        <w:rPr>
          <w:rFonts w:cs="Times New Roman"/>
          <w:sz w:val="24"/>
          <w:szCs w:val="24"/>
        </w:rPr>
        <w:t>organizations, philanthropic organizations, and</w:t>
      </w:r>
      <w:r w:rsidR="00E360E8" w:rsidRPr="00983046">
        <w:rPr>
          <w:rFonts w:cs="Times New Roman"/>
          <w:sz w:val="24"/>
          <w:szCs w:val="24"/>
        </w:rPr>
        <w:t xml:space="preserve"> </w:t>
      </w:r>
      <w:r w:rsidRPr="00983046">
        <w:rPr>
          <w:rFonts w:cs="Times New Roman"/>
          <w:sz w:val="24"/>
          <w:szCs w:val="24"/>
        </w:rPr>
        <w:t>community-based and faith-based</w:t>
      </w:r>
      <w:r w:rsidR="00E360E8" w:rsidRPr="00983046">
        <w:rPr>
          <w:rFonts w:cs="Times New Roman"/>
          <w:sz w:val="24"/>
          <w:szCs w:val="24"/>
        </w:rPr>
        <w:t xml:space="preserve"> </w:t>
      </w:r>
      <w:r w:rsidRPr="00983046">
        <w:rPr>
          <w:rFonts w:cs="Times New Roman"/>
          <w:sz w:val="24"/>
          <w:szCs w:val="24"/>
        </w:rPr>
        <w:t>organizations)</w:t>
      </w:r>
      <w:r w:rsidR="00E360E8" w:rsidRPr="00983046">
        <w:rPr>
          <w:rFonts w:cs="Times New Roman"/>
          <w:sz w:val="24"/>
          <w:szCs w:val="24"/>
        </w:rPr>
        <w:t xml:space="preserve"> </w:t>
      </w:r>
      <w:r w:rsidRPr="00983046">
        <w:rPr>
          <w:rFonts w:cs="Times New Roman"/>
          <w:sz w:val="24"/>
          <w:szCs w:val="24"/>
        </w:rPr>
        <w:t>in</w:t>
      </w:r>
      <w:r w:rsidR="00E360E8" w:rsidRPr="00983046">
        <w:rPr>
          <w:rFonts w:cs="Times New Roman"/>
          <w:sz w:val="24"/>
          <w:szCs w:val="24"/>
        </w:rPr>
        <w:t xml:space="preserve"> </w:t>
      </w:r>
      <w:r w:rsidRPr="00983046">
        <w:rPr>
          <w:rFonts w:cs="Times New Roman"/>
          <w:sz w:val="24"/>
          <w:szCs w:val="24"/>
        </w:rPr>
        <w:t>the</w:t>
      </w:r>
      <w:r w:rsidR="00E360E8" w:rsidRPr="00983046">
        <w:rPr>
          <w:rFonts w:cs="Times New Roman"/>
          <w:sz w:val="24"/>
          <w:szCs w:val="24"/>
        </w:rPr>
        <w:t xml:space="preserve"> </w:t>
      </w:r>
      <w:r w:rsidRPr="00983046">
        <w:rPr>
          <w:rFonts w:cs="Times New Roman"/>
          <w:sz w:val="24"/>
          <w:szCs w:val="24"/>
        </w:rPr>
        <w:t>process</w:t>
      </w:r>
      <w:r w:rsidR="00E360E8" w:rsidRPr="00983046">
        <w:rPr>
          <w:rFonts w:cs="Times New Roman"/>
          <w:sz w:val="24"/>
          <w:szCs w:val="24"/>
        </w:rPr>
        <w:t xml:space="preserve"> </w:t>
      </w:r>
      <w:r w:rsidRPr="00983046">
        <w:rPr>
          <w:rFonts w:cs="Times New Roman"/>
          <w:sz w:val="24"/>
          <w:szCs w:val="24"/>
        </w:rPr>
        <w:t>of</w:t>
      </w:r>
      <w:r w:rsidR="00E360E8" w:rsidRPr="00983046">
        <w:rPr>
          <w:rFonts w:cs="Times New Roman"/>
          <w:sz w:val="24"/>
          <w:szCs w:val="24"/>
        </w:rPr>
        <w:t xml:space="preserve"> </w:t>
      </w:r>
      <w:r w:rsidRPr="00983046">
        <w:rPr>
          <w:rFonts w:cs="Times New Roman"/>
          <w:sz w:val="24"/>
          <w:szCs w:val="24"/>
        </w:rPr>
        <w:t>developing,</w:t>
      </w:r>
      <w:r w:rsidR="00E360E8" w:rsidRPr="00983046">
        <w:rPr>
          <w:rFonts w:cs="Times New Roman"/>
          <w:sz w:val="24"/>
          <w:szCs w:val="24"/>
        </w:rPr>
        <w:t xml:space="preserve"> </w:t>
      </w:r>
      <w:r w:rsidRPr="00983046">
        <w:rPr>
          <w:rFonts w:cs="Times New Roman"/>
          <w:sz w:val="24"/>
          <w:szCs w:val="24"/>
        </w:rPr>
        <w:t>amending,</w:t>
      </w:r>
      <w:r w:rsidR="00E360E8" w:rsidRPr="00983046">
        <w:rPr>
          <w:rFonts w:cs="Times New Roman"/>
          <w:sz w:val="24"/>
          <w:szCs w:val="24"/>
        </w:rPr>
        <w:t xml:space="preserve"> </w:t>
      </w:r>
      <w:r w:rsidRPr="00983046">
        <w:rPr>
          <w:rFonts w:cs="Times New Roman"/>
          <w:sz w:val="24"/>
          <w:szCs w:val="24"/>
        </w:rPr>
        <w:t>and implementing the Consolidated Plan</w:t>
      </w:r>
      <w:r w:rsidR="003362FA" w:rsidRPr="00983046">
        <w:rPr>
          <w:rFonts w:cs="Times New Roman"/>
          <w:sz w:val="24"/>
          <w:szCs w:val="24"/>
        </w:rPr>
        <w:t>,</w:t>
      </w:r>
      <w:r w:rsidR="00EB3FC5" w:rsidRPr="00983046">
        <w:rPr>
          <w:rFonts w:cs="Times New Roman"/>
          <w:sz w:val="24"/>
          <w:szCs w:val="24"/>
        </w:rPr>
        <w:t xml:space="preserve"> especially with regard to homelessness issues</w:t>
      </w:r>
      <w:r w:rsidRPr="00983046">
        <w:rPr>
          <w:rFonts w:cs="Times New Roman"/>
          <w:sz w:val="24"/>
          <w:szCs w:val="24"/>
        </w:rPr>
        <w:t xml:space="preserve">. The </w:t>
      </w:r>
      <w:r w:rsidR="004E3E9F" w:rsidRPr="00983046">
        <w:rPr>
          <w:rFonts w:cs="Times New Roman"/>
          <w:sz w:val="24"/>
          <w:szCs w:val="24"/>
        </w:rPr>
        <w:t>Unified Government</w:t>
      </w:r>
      <w:r w:rsidRPr="00983046">
        <w:rPr>
          <w:rFonts w:cs="Times New Roman"/>
          <w:sz w:val="24"/>
          <w:szCs w:val="24"/>
        </w:rPr>
        <w:t xml:space="preserve"> encourages, in consultation with public housing agencies, the participation of residents of public and assisted housing developments located within </w:t>
      </w:r>
      <w:r w:rsidR="004E3E9F" w:rsidRPr="00983046">
        <w:rPr>
          <w:rFonts w:cs="Times New Roman"/>
          <w:sz w:val="24"/>
          <w:szCs w:val="24"/>
        </w:rPr>
        <w:t>Wyandotte County</w:t>
      </w:r>
      <w:r w:rsidRPr="00983046">
        <w:rPr>
          <w:rFonts w:cs="Times New Roman"/>
          <w:sz w:val="24"/>
          <w:szCs w:val="24"/>
        </w:rPr>
        <w:t>, in the process of developing and implementing the Consolidated Plan, along with other low-</w:t>
      </w:r>
      <w:r w:rsidR="004E3E9F" w:rsidRPr="00983046">
        <w:rPr>
          <w:rFonts w:cs="Times New Roman"/>
          <w:sz w:val="24"/>
          <w:szCs w:val="24"/>
        </w:rPr>
        <w:t xml:space="preserve"> and moderate-</w:t>
      </w:r>
      <w:r w:rsidRPr="00983046">
        <w:rPr>
          <w:rFonts w:cs="Times New Roman"/>
          <w:sz w:val="24"/>
          <w:szCs w:val="24"/>
        </w:rPr>
        <w:t xml:space="preserve">income residents of targeted revitalization areas in which the developments are located. </w:t>
      </w:r>
      <w:r w:rsidRPr="00CC57AC">
        <w:rPr>
          <w:rFonts w:cs="Times New Roman"/>
          <w:sz w:val="24"/>
          <w:szCs w:val="24"/>
        </w:rPr>
        <w:t xml:space="preserve">The </w:t>
      </w:r>
      <w:r w:rsidR="004E3E9F" w:rsidRPr="00CC57AC">
        <w:rPr>
          <w:rFonts w:cs="Times New Roman"/>
          <w:sz w:val="24"/>
          <w:szCs w:val="24"/>
        </w:rPr>
        <w:t>Unified Government</w:t>
      </w:r>
      <w:r w:rsidR="00CD1411" w:rsidRPr="00CC57AC">
        <w:rPr>
          <w:rFonts w:cs="Times New Roman"/>
          <w:sz w:val="24"/>
          <w:szCs w:val="24"/>
        </w:rPr>
        <w:t xml:space="preserve"> </w:t>
      </w:r>
      <w:r w:rsidRPr="00CC57AC">
        <w:rPr>
          <w:rFonts w:cs="Times New Roman"/>
          <w:sz w:val="24"/>
          <w:szCs w:val="24"/>
        </w:rPr>
        <w:t xml:space="preserve">will provide information to the </w:t>
      </w:r>
      <w:r w:rsidR="003362FA" w:rsidRPr="00CC57AC">
        <w:rPr>
          <w:rFonts w:cs="Times New Roman"/>
          <w:sz w:val="24"/>
          <w:szCs w:val="24"/>
        </w:rPr>
        <w:t xml:space="preserve">executive directors of the </w:t>
      </w:r>
      <w:r w:rsidR="004E3E9F" w:rsidRPr="00CC57AC">
        <w:rPr>
          <w:rFonts w:cs="Times New Roman"/>
          <w:sz w:val="24"/>
          <w:szCs w:val="24"/>
        </w:rPr>
        <w:t>Housing Authority of Kansas</w:t>
      </w:r>
      <w:r w:rsidR="00CE0C9D">
        <w:rPr>
          <w:rFonts w:cs="Times New Roman"/>
          <w:sz w:val="24"/>
          <w:szCs w:val="24"/>
        </w:rPr>
        <w:t xml:space="preserve"> City</w:t>
      </w:r>
      <w:r w:rsidR="00CD1411" w:rsidRPr="00983046">
        <w:rPr>
          <w:rFonts w:cs="Times New Roman"/>
          <w:sz w:val="24"/>
          <w:szCs w:val="24"/>
        </w:rPr>
        <w:t>.</w:t>
      </w:r>
      <w:r w:rsidR="00351A0F" w:rsidRPr="00983046">
        <w:rPr>
          <w:rFonts w:cs="Times New Roman"/>
          <w:sz w:val="24"/>
          <w:szCs w:val="24"/>
        </w:rPr>
        <w:t xml:space="preserve"> </w:t>
      </w:r>
    </w:p>
    <w:p w:rsidR="005B3EF7" w:rsidRDefault="005B3EF7" w:rsidP="00B9010B">
      <w:pPr>
        <w:autoSpaceDE w:val="0"/>
        <w:autoSpaceDN w:val="0"/>
        <w:adjustRightInd w:val="0"/>
        <w:rPr>
          <w:rFonts w:cs="Times New Roman"/>
          <w:sz w:val="24"/>
          <w:szCs w:val="24"/>
        </w:rPr>
      </w:pPr>
    </w:p>
    <w:p w:rsidR="007F2A71" w:rsidRPr="00983046" w:rsidRDefault="00351A0F" w:rsidP="005A3F16">
      <w:pPr>
        <w:autoSpaceDE w:val="0"/>
        <w:autoSpaceDN w:val="0"/>
        <w:adjustRightInd w:val="0"/>
        <w:rPr>
          <w:rFonts w:cs="Times New Roman"/>
          <w:sz w:val="24"/>
          <w:szCs w:val="24"/>
        </w:rPr>
      </w:pPr>
      <w:r w:rsidRPr="00983046">
        <w:rPr>
          <w:rFonts w:cs="Times New Roman"/>
          <w:sz w:val="24"/>
          <w:szCs w:val="24"/>
        </w:rPr>
        <w:t xml:space="preserve">The Citizen Participation Plan has been and will continue to be amended as the </w:t>
      </w:r>
      <w:r w:rsidR="004E3E9F" w:rsidRPr="00983046">
        <w:rPr>
          <w:rFonts w:cs="Times New Roman"/>
          <w:sz w:val="24"/>
          <w:szCs w:val="24"/>
        </w:rPr>
        <w:t>Unified Government</w:t>
      </w:r>
      <w:r w:rsidRPr="00983046">
        <w:rPr>
          <w:rFonts w:cs="Times New Roman"/>
          <w:sz w:val="24"/>
          <w:szCs w:val="24"/>
        </w:rPr>
        <w:t xml:space="preserve"> continues to gain access to technology that improves the avenues of </w:t>
      </w:r>
      <w:r w:rsidRPr="00983046">
        <w:rPr>
          <w:rFonts w:cs="Times New Roman"/>
          <w:sz w:val="24"/>
          <w:szCs w:val="24"/>
        </w:rPr>
        <w:lastRenderedPageBreak/>
        <w:t xml:space="preserve">participation. </w:t>
      </w:r>
      <w:r w:rsidR="00EB26C4" w:rsidRPr="00983046">
        <w:rPr>
          <w:rFonts w:cs="Times New Roman"/>
          <w:sz w:val="24"/>
          <w:szCs w:val="24"/>
        </w:rPr>
        <w:t>Unless otherwise</w:t>
      </w:r>
      <w:r w:rsidR="00E360E8" w:rsidRPr="00983046">
        <w:rPr>
          <w:rFonts w:cs="Times New Roman"/>
          <w:sz w:val="24"/>
          <w:szCs w:val="24"/>
        </w:rPr>
        <w:t xml:space="preserve"> </w:t>
      </w:r>
      <w:r w:rsidR="00EB26C4" w:rsidRPr="00983046">
        <w:rPr>
          <w:rFonts w:cs="Times New Roman"/>
          <w:sz w:val="24"/>
          <w:szCs w:val="24"/>
        </w:rPr>
        <w:t>noted</w:t>
      </w:r>
      <w:r w:rsidR="00E360E8" w:rsidRPr="00983046">
        <w:rPr>
          <w:rFonts w:cs="Times New Roman"/>
          <w:sz w:val="24"/>
          <w:szCs w:val="24"/>
        </w:rPr>
        <w:t xml:space="preserve"> </w:t>
      </w:r>
      <w:r w:rsidR="00EB26C4" w:rsidRPr="00983046">
        <w:rPr>
          <w:rFonts w:cs="Times New Roman"/>
          <w:sz w:val="24"/>
          <w:szCs w:val="24"/>
        </w:rPr>
        <w:t>in</w:t>
      </w:r>
      <w:r w:rsidR="00E360E8" w:rsidRPr="00983046">
        <w:rPr>
          <w:rFonts w:cs="Times New Roman"/>
          <w:sz w:val="24"/>
          <w:szCs w:val="24"/>
        </w:rPr>
        <w:t xml:space="preserve"> </w:t>
      </w:r>
      <w:r w:rsidR="00EB26C4" w:rsidRPr="00983046">
        <w:rPr>
          <w:rFonts w:cs="Times New Roman"/>
          <w:sz w:val="24"/>
          <w:szCs w:val="24"/>
        </w:rPr>
        <w:t>this</w:t>
      </w:r>
      <w:r w:rsidR="00E360E8" w:rsidRPr="00983046">
        <w:rPr>
          <w:rFonts w:cs="Times New Roman"/>
          <w:sz w:val="24"/>
          <w:szCs w:val="24"/>
        </w:rPr>
        <w:t xml:space="preserve"> </w:t>
      </w:r>
      <w:r w:rsidR="00EB26C4" w:rsidRPr="00983046">
        <w:rPr>
          <w:rFonts w:cs="Times New Roman"/>
          <w:sz w:val="24"/>
          <w:szCs w:val="24"/>
        </w:rPr>
        <w:t>document,</w:t>
      </w:r>
      <w:r w:rsidR="00E360E8" w:rsidRPr="00983046">
        <w:rPr>
          <w:rFonts w:cs="Times New Roman"/>
          <w:sz w:val="24"/>
          <w:szCs w:val="24"/>
        </w:rPr>
        <w:t xml:space="preserve"> </w:t>
      </w:r>
      <w:r w:rsidR="00EB26C4" w:rsidRPr="00983046">
        <w:rPr>
          <w:rFonts w:cs="Times New Roman"/>
          <w:sz w:val="24"/>
          <w:szCs w:val="24"/>
        </w:rPr>
        <w:t>all</w:t>
      </w:r>
      <w:r w:rsidR="00E360E8" w:rsidRPr="00983046">
        <w:rPr>
          <w:rFonts w:cs="Times New Roman"/>
          <w:sz w:val="24"/>
          <w:szCs w:val="24"/>
        </w:rPr>
        <w:t xml:space="preserve"> </w:t>
      </w:r>
      <w:r w:rsidR="00EB26C4" w:rsidRPr="00983046">
        <w:rPr>
          <w:rFonts w:cs="Times New Roman"/>
          <w:sz w:val="24"/>
          <w:szCs w:val="24"/>
        </w:rPr>
        <w:t>communication</w:t>
      </w:r>
      <w:r w:rsidR="00E360E8" w:rsidRPr="00983046">
        <w:rPr>
          <w:rFonts w:cs="Times New Roman"/>
          <w:sz w:val="24"/>
          <w:szCs w:val="24"/>
        </w:rPr>
        <w:t xml:space="preserve"> </w:t>
      </w:r>
      <w:r w:rsidR="00EB26C4" w:rsidRPr="00983046">
        <w:rPr>
          <w:rFonts w:cs="Times New Roman"/>
          <w:sz w:val="24"/>
          <w:szCs w:val="24"/>
        </w:rPr>
        <w:t>regarding</w:t>
      </w:r>
      <w:r w:rsidR="00E360E8" w:rsidRPr="00983046">
        <w:rPr>
          <w:rFonts w:cs="Times New Roman"/>
          <w:sz w:val="24"/>
          <w:szCs w:val="24"/>
        </w:rPr>
        <w:t xml:space="preserve"> </w:t>
      </w:r>
      <w:r w:rsidR="00EB26C4" w:rsidRPr="00983046">
        <w:rPr>
          <w:rFonts w:cs="Times New Roman"/>
          <w:sz w:val="24"/>
          <w:szCs w:val="24"/>
        </w:rPr>
        <w:t>the</w:t>
      </w:r>
      <w:r w:rsidR="00E360E8" w:rsidRPr="00983046">
        <w:rPr>
          <w:rFonts w:cs="Times New Roman"/>
          <w:sz w:val="24"/>
          <w:szCs w:val="24"/>
        </w:rPr>
        <w:t xml:space="preserve"> </w:t>
      </w:r>
      <w:r w:rsidR="00EB26C4" w:rsidRPr="00983046">
        <w:rPr>
          <w:rFonts w:cs="Times New Roman"/>
          <w:sz w:val="24"/>
          <w:szCs w:val="24"/>
        </w:rPr>
        <w:t>Citizen Participation Plan and the Consolidated Plan documents</w:t>
      </w:r>
      <w:r w:rsidR="008D427D" w:rsidRPr="00983046">
        <w:rPr>
          <w:rFonts w:cs="Times New Roman"/>
          <w:sz w:val="24"/>
          <w:szCs w:val="24"/>
        </w:rPr>
        <w:t>, complaints, access to records, reasonable accommodation for disabled persons, or translation services</w:t>
      </w:r>
      <w:r w:rsidR="00EB26C4" w:rsidRPr="00983046">
        <w:rPr>
          <w:rFonts w:cs="Times New Roman"/>
          <w:sz w:val="24"/>
          <w:szCs w:val="24"/>
        </w:rPr>
        <w:t xml:space="preserve"> </w:t>
      </w:r>
      <w:r w:rsidR="004E3E9F" w:rsidRPr="00983046">
        <w:rPr>
          <w:rFonts w:cs="Times New Roman"/>
          <w:sz w:val="24"/>
          <w:szCs w:val="24"/>
        </w:rPr>
        <w:t>for persons with limited English proficiency</w:t>
      </w:r>
      <w:r w:rsidR="003362FA" w:rsidRPr="00983046">
        <w:rPr>
          <w:rFonts w:cs="Times New Roman"/>
          <w:sz w:val="24"/>
          <w:szCs w:val="24"/>
        </w:rPr>
        <w:t>,</w:t>
      </w:r>
      <w:r w:rsidR="004E3E9F" w:rsidRPr="00983046">
        <w:rPr>
          <w:rFonts w:cs="Times New Roman"/>
          <w:sz w:val="24"/>
          <w:szCs w:val="24"/>
        </w:rPr>
        <w:t xml:space="preserve"> </w:t>
      </w:r>
      <w:r w:rsidR="00EB26C4" w:rsidRPr="00983046">
        <w:rPr>
          <w:rFonts w:cs="Times New Roman"/>
          <w:sz w:val="24"/>
          <w:szCs w:val="24"/>
        </w:rPr>
        <w:t>should be directed to</w:t>
      </w:r>
      <w:r w:rsidR="005A3F16">
        <w:rPr>
          <w:rFonts w:cs="Times New Roman"/>
          <w:sz w:val="24"/>
          <w:szCs w:val="24"/>
        </w:rPr>
        <w:t xml:space="preserve"> the contact information on page </w:t>
      </w:r>
      <w:r w:rsidR="00635794">
        <w:rPr>
          <w:rFonts w:cs="Times New Roman"/>
          <w:sz w:val="24"/>
          <w:szCs w:val="24"/>
        </w:rPr>
        <w:t>7.</w:t>
      </w:r>
    </w:p>
    <w:p w:rsidR="007F2A71" w:rsidRPr="00983046" w:rsidRDefault="007F2A71" w:rsidP="00B9010B">
      <w:pPr>
        <w:autoSpaceDE w:val="0"/>
        <w:autoSpaceDN w:val="0"/>
        <w:adjustRightInd w:val="0"/>
        <w:ind w:left="120" w:right="5951"/>
        <w:rPr>
          <w:rFonts w:cs="Times New Roman"/>
          <w:sz w:val="24"/>
          <w:szCs w:val="24"/>
        </w:rPr>
      </w:pPr>
    </w:p>
    <w:p w:rsidR="005A3F16" w:rsidRDefault="00FD6388" w:rsidP="00911E0A">
      <w:pPr>
        <w:adjustRightInd w:val="0"/>
        <w:rPr>
          <w:sz w:val="24"/>
          <w:szCs w:val="24"/>
        </w:rPr>
      </w:pPr>
      <w:r w:rsidRPr="00FD6388">
        <w:rPr>
          <w:sz w:val="24"/>
          <w:szCs w:val="24"/>
        </w:rPr>
        <w:t>Copies of the Citizen Participation Plan, Five-Year Consolidated Plan, Annual One-Year Action Plan, Consolidated Annual Performance Evaluation Report (CAPER)</w:t>
      </w:r>
      <w:r w:rsidR="00CE0C9D">
        <w:rPr>
          <w:sz w:val="24"/>
          <w:szCs w:val="24"/>
        </w:rPr>
        <w:t xml:space="preserve"> and Fair Housing Plan</w:t>
      </w:r>
      <w:r w:rsidRPr="00FD6388">
        <w:rPr>
          <w:sz w:val="24"/>
          <w:szCs w:val="24"/>
        </w:rPr>
        <w:t xml:space="preserve"> will be made available for public review at City Hall, Community Development and Clerk’s Office. </w:t>
      </w:r>
    </w:p>
    <w:p w:rsidR="005A3F16" w:rsidRDefault="005A3F16" w:rsidP="00911E0A">
      <w:pPr>
        <w:adjustRightInd w:val="0"/>
        <w:rPr>
          <w:sz w:val="24"/>
          <w:szCs w:val="24"/>
        </w:rPr>
      </w:pPr>
    </w:p>
    <w:p w:rsidR="007F2A71" w:rsidRPr="00983046" w:rsidRDefault="00FD6388" w:rsidP="00911E0A">
      <w:pPr>
        <w:adjustRightInd w:val="0"/>
        <w:rPr>
          <w:rFonts w:cs="Times New Roman"/>
          <w:sz w:val="24"/>
          <w:szCs w:val="24"/>
        </w:rPr>
      </w:pPr>
      <w:r w:rsidRPr="00FD6388">
        <w:rPr>
          <w:sz w:val="24"/>
          <w:szCs w:val="24"/>
        </w:rPr>
        <w:t>Requirements for public comment periods, environmental review, requests for release of funds and advertising are as follows:</w:t>
      </w:r>
    </w:p>
    <w:p w:rsidR="007F2A71" w:rsidRPr="00983046" w:rsidRDefault="007F2A71" w:rsidP="00B9010B">
      <w:pPr>
        <w:autoSpaceDE w:val="0"/>
        <w:autoSpaceDN w:val="0"/>
        <w:adjustRightInd w:val="0"/>
        <w:ind w:left="115" w:right="1152"/>
        <w:rPr>
          <w:rFonts w:cs="Times New Roman"/>
          <w:sz w:val="24"/>
          <w:szCs w:val="24"/>
        </w:rPr>
      </w:pPr>
    </w:p>
    <w:tbl>
      <w:tblPr>
        <w:tblStyle w:val="TableGrid"/>
        <w:tblW w:w="9720" w:type="dxa"/>
        <w:tblInd w:w="-342" w:type="dxa"/>
        <w:tblLayout w:type="fixed"/>
        <w:tblLook w:val="04A0" w:firstRow="1" w:lastRow="0" w:firstColumn="1" w:lastColumn="0" w:noHBand="0" w:noVBand="1"/>
      </w:tblPr>
      <w:tblGrid>
        <w:gridCol w:w="2454"/>
        <w:gridCol w:w="2316"/>
        <w:gridCol w:w="1710"/>
        <w:gridCol w:w="1440"/>
        <w:gridCol w:w="1800"/>
      </w:tblGrid>
      <w:tr w:rsidR="00B97EF7" w:rsidRPr="00983046" w:rsidTr="00CE0C9D">
        <w:tc>
          <w:tcPr>
            <w:tcW w:w="2454" w:type="dxa"/>
            <w:shd w:val="clear" w:color="auto" w:fill="D9D9D9" w:themeFill="background1" w:themeFillShade="D9"/>
          </w:tcPr>
          <w:p w:rsidR="00B97EF7" w:rsidRPr="00983046" w:rsidRDefault="00B97EF7" w:rsidP="00D43455">
            <w:pPr>
              <w:jc w:val="center"/>
              <w:rPr>
                <w:sz w:val="24"/>
                <w:szCs w:val="24"/>
              </w:rPr>
            </w:pPr>
            <w:r w:rsidRPr="00983046">
              <w:rPr>
                <w:sz w:val="24"/>
                <w:szCs w:val="24"/>
              </w:rPr>
              <w:t>Document</w:t>
            </w:r>
          </w:p>
        </w:tc>
        <w:tc>
          <w:tcPr>
            <w:tcW w:w="2316" w:type="dxa"/>
            <w:shd w:val="clear" w:color="auto" w:fill="D9D9D9" w:themeFill="background1" w:themeFillShade="D9"/>
          </w:tcPr>
          <w:p w:rsidR="00B97EF7" w:rsidRPr="00BF715D" w:rsidRDefault="00B97EF7" w:rsidP="00D43455">
            <w:pPr>
              <w:jc w:val="center"/>
              <w:rPr>
                <w:sz w:val="24"/>
                <w:szCs w:val="24"/>
              </w:rPr>
            </w:pPr>
            <w:r w:rsidRPr="00BF715D">
              <w:rPr>
                <w:sz w:val="24"/>
                <w:szCs w:val="24"/>
              </w:rPr>
              <w:t>Due to HUD</w:t>
            </w:r>
          </w:p>
        </w:tc>
        <w:tc>
          <w:tcPr>
            <w:tcW w:w="1710" w:type="dxa"/>
            <w:shd w:val="clear" w:color="auto" w:fill="D9D9D9" w:themeFill="background1" w:themeFillShade="D9"/>
          </w:tcPr>
          <w:p w:rsidR="00B97EF7" w:rsidRPr="00983046" w:rsidRDefault="00B97EF7" w:rsidP="00D43455">
            <w:pPr>
              <w:jc w:val="center"/>
              <w:rPr>
                <w:sz w:val="24"/>
                <w:szCs w:val="24"/>
              </w:rPr>
            </w:pPr>
            <w:r w:rsidRPr="00983046">
              <w:rPr>
                <w:sz w:val="24"/>
                <w:szCs w:val="24"/>
              </w:rPr>
              <w:t>Public Hearing Requirement</w:t>
            </w:r>
          </w:p>
        </w:tc>
        <w:tc>
          <w:tcPr>
            <w:tcW w:w="1440" w:type="dxa"/>
            <w:shd w:val="clear" w:color="auto" w:fill="D9D9D9" w:themeFill="background1" w:themeFillShade="D9"/>
          </w:tcPr>
          <w:p w:rsidR="00B97EF7" w:rsidRPr="00D43455" w:rsidRDefault="00B97EF7" w:rsidP="00D43455">
            <w:pPr>
              <w:jc w:val="center"/>
              <w:rPr>
                <w:sz w:val="20"/>
                <w:szCs w:val="20"/>
              </w:rPr>
            </w:pPr>
            <w:r w:rsidRPr="00D43455">
              <w:rPr>
                <w:sz w:val="20"/>
                <w:szCs w:val="20"/>
              </w:rPr>
              <w:t>Public Review &amp; Comment Period Required</w:t>
            </w:r>
          </w:p>
        </w:tc>
        <w:tc>
          <w:tcPr>
            <w:tcW w:w="1800" w:type="dxa"/>
            <w:shd w:val="clear" w:color="auto" w:fill="D9D9D9" w:themeFill="background1" w:themeFillShade="D9"/>
          </w:tcPr>
          <w:p w:rsidR="00B97EF7" w:rsidRPr="00983046" w:rsidRDefault="00B97EF7" w:rsidP="00D43455">
            <w:pPr>
              <w:jc w:val="center"/>
              <w:rPr>
                <w:sz w:val="24"/>
                <w:szCs w:val="24"/>
              </w:rPr>
            </w:pPr>
            <w:r w:rsidRPr="00983046">
              <w:rPr>
                <w:sz w:val="24"/>
                <w:szCs w:val="24"/>
              </w:rPr>
              <w:t>Local Approval Authority</w:t>
            </w:r>
          </w:p>
        </w:tc>
      </w:tr>
      <w:tr w:rsidR="00B97EF7" w:rsidRPr="00983046" w:rsidTr="00CE0C9D">
        <w:tc>
          <w:tcPr>
            <w:tcW w:w="2454" w:type="dxa"/>
            <w:shd w:val="clear" w:color="auto" w:fill="BFBFBF" w:themeFill="background1" w:themeFillShade="BF"/>
          </w:tcPr>
          <w:p w:rsidR="00B97EF7" w:rsidRPr="00983046" w:rsidRDefault="00B97EF7" w:rsidP="00D43455">
            <w:pPr>
              <w:jc w:val="center"/>
              <w:rPr>
                <w:sz w:val="24"/>
                <w:szCs w:val="24"/>
              </w:rPr>
            </w:pPr>
            <w:r w:rsidRPr="00983046">
              <w:rPr>
                <w:sz w:val="24"/>
                <w:szCs w:val="24"/>
              </w:rPr>
              <w:t>5-Year Consolidated Plan with</w:t>
            </w:r>
            <w:r w:rsidR="00542DB9">
              <w:rPr>
                <w:sz w:val="24"/>
                <w:szCs w:val="24"/>
              </w:rPr>
              <w:t xml:space="preserve"> or without the</w:t>
            </w:r>
            <w:r w:rsidRPr="00983046">
              <w:rPr>
                <w:sz w:val="24"/>
                <w:szCs w:val="24"/>
              </w:rPr>
              <w:t xml:space="preserve"> Citizen Participation Plan</w:t>
            </w:r>
          </w:p>
        </w:tc>
        <w:tc>
          <w:tcPr>
            <w:tcW w:w="2316" w:type="dxa"/>
          </w:tcPr>
          <w:p w:rsidR="00B97EF7" w:rsidRPr="00BF715D" w:rsidRDefault="00B97EF7" w:rsidP="00D43455">
            <w:pPr>
              <w:jc w:val="center"/>
              <w:rPr>
                <w:sz w:val="24"/>
                <w:szCs w:val="24"/>
              </w:rPr>
            </w:pPr>
            <w:r w:rsidRPr="00BF715D">
              <w:rPr>
                <w:sz w:val="24"/>
                <w:szCs w:val="24"/>
              </w:rPr>
              <w:t>45 Days Prior to Start of Program Year Every Five Years</w:t>
            </w:r>
          </w:p>
        </w:tc>
        <w:tc>
          <w:tcPr>
            <w:tcW w:w="1710" w:type="dxa"/>
          </w:tcPr>
          <w:p w:rsidR="00B97EF7" w:rsidRPr="00983046" w:rsidRDefault="00B97EF7" w:rsidP="000D7ACD">
            <w:pPr>
              <w:jc w:val="center"/>
              <w:rPr>
                <w:sz w:val="24"/>
                <w:szCs w:val="24"/>
              </w:rPr>
            </w:pPr>
            <w:r w:rsidRPr="00983046">
              <w:rPr>
                <w:sz w:val="24"/>
                <w:szCs w:val="24"/>
              </w:rPr>
              <w:t xml:space="preserve">At least 1 Public Hearing during the preparation of the CON Plan </w:t>
            </w:r>
          </w:p>
        </w:tc>
        <w:tc>
          <w:tcPr>
            <w:tcW w:w="1440" w:type="dxa"/>
          </w:tcPr>
          <w:p w:rsidR="00B97EF7" w:rsidRPr="00983046" w:rsidRDefault="00B97EF7" w:rsidP="00D43455">
            <w:pPr>
              <w:jc w:val="center"/>
              <w:rPr>
                <w:sz w:val="24"/>
                <w:szCs w:val="24"/>
              </w:rPr>
            </w:pPr>
            <w:r w:rsidRPr="00983046">
              <w:rPr>
                <w:sz w:val="24"/>
                <w:szCs w:val="24"/>
              </w:rPr>
              <w:t>30 Calendar Days</w:t>
            </w:r>
          </w:p>
        </w:tc>
        <w:tc>
          <w:tcPr>
            <w:tcW w:w="1800" w:type="dxa"/>
          </w:tcPr>
          <w:p w:rsidR="00B97EF7" w:rsidRPr="00983046" w:rsidRDefault="00B97EF7" w:rsidP="00911E0A">
            <w:pPr>
              <w:jc w:val="center"/>
              <w:rPr>
                <w:sz w:val="24"/>
                <w:szCs w:val="24"/>
              </w:rPr>
            </w:pPr>
            <w:r>
              <w:rPr>
                <w:sz w:val="24"/>
                <w:szCs w:val="24"/>
              </w:rPr>
              <w:t xml:space="preserve">Board </w:t>
            </w:r>
            <w:r w:rsidR="007051C8">
              <w:rPr>
                <w:sz w:val="24"/>
                <w:szCs w:val="24"/>
              </w:rPr>
              <w:t xml:space="preserve">of </w:t>
            </w:r>
            <w:r w:rsidR="007051C8" w:rsidRPr="00983046">
              <w:rPr>
                <w:sz w:val="24"/>
                <w:szCs w:val="24"/>
              </w:rPr>
              <w:t>Commissioners</w:t>
            </w:r>
            <w:r>
              <w:rPr>
                <w:sz w:val="24"/>
                <w:szCs w:val="24"/>
              </w:rPr>
              <w:t xml:space="preserve"> </w:t>
            </w:r>
          </w:p>
        </w:tc>
      </w:tr>
      <w:tr w:rsidR="00B97EF7" w:rsidRPr="00983046" w:rsidTr="00CE0C9D">
        <w:tc>
          <w:tcPr>
            <w:tcW w:w="2454" w:type="dxa"/>
            <w:shd w:val="clear" w:color="auto" w:fill="BFBFBF" w:themeFill="background1" w:themeFillShade="BF"/>
          </w:tcPr>
          <w:p w:rsidR="00B97EF7" w:rsidRPr="00983046" w:rsidRDefault="00B97EF7" w:rsidP="00D43455">
            <w:pPr>
              <w:jc w:val="center"/>
              <w:rPr>
                <w:sz w:val="24"/>
                <w:szCs w:val="24"/>
                <w:highlight w:val="yellow"/>
              </w:rPr>
            </w:pPr>
            <w:r w:rsidRPr="00BF715D">
              <w:rPr>
                <w:sz w:val="24"/>
                <w:szCs w:val="24"/>
              </w:rPr>
              <w:t>Assessment of Fair Housing</w:t>
            </w:r>
          </w:p>
        </w:tc>
        <w:tc>
          <w:tcPr>
            <w:tcW w:w="2316" w:type="dxa"/>
          </w:tcPr>
          <w:p w:rsidR="00B97EF7" w:rsidRPr="00983046" w:rsidRDefault="00B97EF7" w:rsidP="00D43455">
            <w:pPr>
              <w:jc w:val="center"/>
              <w:rPr>
                <w:sz w:val="24"/>
                <w:szCs w:val="24"/>
              </w:rPr>
            </w:pPr>
            <w:r w:rsidRPr="00983046">
              <w:rPr>
                <w:sz w:val="24"/>
                <w:szCs w:val="24"/>
              </w:rPr>
              <w:t>270 Days Prior to Submission of CON Plan</w:t>
            </w:r>
          </w:p>
        </w:tc>
        <w:tc>
          <w:tcPr>
            <w:tcW w:w="1710" w:type="dxa"/>
          </w:tcPr>
          <w:p w:rsidR="00B97EF7" w:rsidRPr="00983046" w:rsidRDefault="00B97EF7" w:rsidP="00D43455">
            <w:pPr>
              <w:jc w:val="center"/>
              <w:rPr>
                <w:sz w:val="24"/>
                <w:szCs w:val="24"/>
              </w:rPr>
            </w:pPr>
            <w:r w:rsidRPr="00983046">
              <w:rPr>
                <w:sz w:val="24"/>
                <w:szCs w:val="24"/>
              </w:rPr>
              <w:t>1 Public Hearing</w:t>
            </w:r>
          </w:p>
        </w:tc>
        <w:tc>
          <w:tcPr>
            <w:tcW w:w="1440" w:type="dxa"/>
          </w:tcPr>
          <w:p w:rsidR="00B97EF7" w:rsidRPr="00983046" w:rsidRDefault="00B97EF7" w:rsidP="00D43455">
            <w:pPr>
              <w:jc w:val="center"/>
              <w:rPr>
                <w:sz w:val="24"/>
                <w:szCs w:val="24"/>
              </w:rPr>
            </w:pPr>
            <w:r w:rsidRPr="00983046">
              <w:rPr>
                <w:sz w:val="24"/>
                <w:szCs w:val="24"/>
              </w:rPr>
              <w:t>30 Calendar Days</w:t>
            </w:r>
          </w:p>
        </w:tc>
        <w:tc>
          <w:tcPr>
            <w:tcW w:w="1800" w:type="dxa"/>
          </w:tcPr>
          <w:p w:rsidR="00B97EF7" w:rsidRPr="00983046" w:rsidRDefault="00B97EF7" w:rsidP="00D43455">
            <w:pPr>
              <w:jc w:val="center"/>
              <w:rPr>
                <w:sz w:val="24"/>
                <w:szCs w:val="24"/>
              </w:rPr>
            </w:pPr>
            <w:r>
              <w:rPr>
                <w:sz w:val="24"/>
                <w:szCs w:val="24"/>
              </w:rPr>
              <w:t xml:space="preserve">Board </w:t>
            </w:r>
            <w:r w:rsidR="007051C8">
              <w:rPr>
                <w:sz w:val="24"/>
                <w:szCs w:val="24"/>
              </w:rPr>
              <w:t xml:space="preserve">of </w:t>
            </w:r>
            <w:r w:rsidR="007051C8" w:rsidRPr="00983046">
              <w:rPr>
                <w:sz w:val="24"/>
                <w:szCs w:val="24"/>
              </w:rPr>
              <w:t>Commissioners</w:t>
            </w:r>
          </w:p>
        </w:tc>
      </w:tr>
      <w:tr w:rsidR="00B97EF7" w:rsidRPr="00983046" w:rsidTr="00CE0C9D">
        <w:tc>
          <w:tcPr>
            <w:tcW w:w="2454" w:type="dxa"/>
            <w:shd w:val="clear" w:color="auto" w:fill="BFBFBF" w:themeFill="background1" w:themeFillShade="BF"/>
          </w:tcPr>
          <w:p w:rsidR="00B97EF7" w:rsidRPr="00983046" w:rsidRDefault="00B97EF7" w:rsidP="00D43455">
            <w:pPr>
              <w:jc w:val="center"/>
              <w:rPr>
                <w:sz w:val="24"/>
                <w:szCs w:val="24"/>
              </w:rPr>
            </w:pPr>
            <w:r w:rsidRPr="00983046">
              <w:rPr>
                <w:sz w:val="24"/>
                <w:szCs w:val="24"/>
              </w:rPr>
              <w:t>Annual Action Plan</w:t>
            </w:r>
          </w:p>
        </w:tc>
        <w:tc>
          <w:tcPr>
            <w:tcW w:w="2316" w:type="dxa"/>
          </w:tcPr>
          <w:p w:rsidR="00B97EF7" w:rsidRPr="00983046" w:rsidRDefault="00B97EF7" w:rsidP="00D43455">
            <w:pPr>
              <w:jc w:val="center"/>
              <w:rPr>
                <w:sz w:val="24"/>
                <w:szCs w:val="24"/>
              </w:rPr>
            </w:pPr>
            <w:r w:rsidRPr="00983046">
              <w:rPr>
                <w:sz w:val="24"/>
                <w:szCs w:val="24"/>
              </w:rPr>
              <w:t>45 Days Prior to Start of Program Year</w:t>
            </w:r>
          </w:p>
        </w:tc>
        <w:tc>
          <w:tcPr>
            <w:tcW w:w="1710" w:type="dxa"/>
          </w:tcPr>
          <w:p w:rsidR="00B97EF7" w:rsidRPr="00983046" w:rsidRDefault="00B97EF7" w:rsidP="00D43455">
            <w:pPr>
              <w:jc w:val="center"/>
              <w:rPr>
                <w:sz w:val="24"/>
                <w:szCs w:val="24"/>
              </w:rPr>
            </w:pPr>
            <w:r w:rsidRPr="00983046">
              <w:rPr>
                <w:sz w:val="24"/>
                <w:szCs w:val="24"/>
              </w:rPr>
              <w:t>2 Public Hearings Annually</w:t>
            </w:r>
          </w:p>
        </w:tc>
        <w:tc>
          <w:tcPr>
            <w:tcW w:w="1440" w:type="dxa"/>
          </w:tcPr>
          <w:p w:rsidR="00B97EF7" w:rsidRPr="00983046" w:rsidRDefault="00B97EF7" w:rsidP="00D43455">
            <w:pPr>
              <w:jc w:val="center"/>
              <w:rPr>
                <w:sz w:val="24"/>
                <w:szCs w:val="24"/>
              </w:rPr>
            </w:pPr>
            <w:r w:rsidRPr="00983046">
              <w:rPr>
                <w:sz w:val="24"/>
                <w:szCs w:val="24"/>
              </w:rPr>
              <w:t>30 Calendar Days</w:t>
            </w:r>
          </w:p>
        </w:tc>
        <w:tc>
          <w:tcPr>
            <w:tcW w:w="1800" w:type="dxa"/>
          </w:tcPr>
          <w:p w:rsidR="00B97EF7" w:rsidRPr="00983046" w:rsidRDefault="00B97EF7" w:rsidP="00D43455">
            <w:pPr>
              <w:jc w:val="center"/>
              <w:rPr>
                <w:sz w:val="24"/>
                <w:szCs w:val="24"/>
              </w:rPr>
            </w:pPr>
            <w:r>
              <w:rPr>
                <w:sz w:val="24"/>
                <w:szCs w:val="24"/>
              </w:rPr>
              <w:t xml:space="preserve">Board </w:t>
            </w:r>
            <w:r w:rsidR="007051C8">
              <w:rPr>
                <w:sz w:val="24"/>
                <w:szCs w:val="24"/>
              </w:rPr>
              <w:t xml:space="preserve">of </w:t>
            </w:r>
            <w:r w:rsidR="007051C8" w:rsidRPr="00983046">
              <w:rPr>
                <w:sz w:val="24"/>
                <w:szCs w:val="24"/>
              </w:rPr>
              <w:t>Commissioners</w:t>
            </w:r>
          </w:p>
        </w:tc>
      </w:tr>
      <w:tr w:rsidR="00B97EF7" w:rsidRPr="00983046" w:rsidTr="00CE0C9D">
        <w:tc>
          <w:tcPr>
            <w:tcW w:w="2454" w:type="dxa"/>
            <w:shd w:val="clear" w:color="auto" w:fill="BFBFBF" w:themeFill="background1" w:themeFillShade="BF"/>
          </w:tcPr>
          <w:p w:rsidR="00B97EF7" w:rsidRPr="00983046" w:rsidRDefault="00B97EF7" w:rsidP="00D43455">
            <w:pPr>
              <w:jc w:val="center"/>
              <w:rPr>
                <w:sz w:val="24"/>
                <w:szCs w:val="24"/>
              </w:rPr>
            </w:pPr>
            <w:r w:rsidRPr="00983046">
              <w:rPr>
                <w:sz w:val="24"/>
                <w:szCs w:val="24"/>
              </w:rPr>
              <w:t>Consolidated Annual Performance &amp; Evaluation Report</w:t>
            </w:r>
          </w:p>
        </w:tc>
        <w:tc>
          <w:tcPr>
            <w:tcW w:w="2316" w:type="dxa"/>
          </w:tcPr>
          <w:p w:rsidR="00B97EF7" w:rsidRPr="00983046" w:rsidRDefault="00B97EF7" w:rsidP="00D43455">
            <w:pPr>
              <w:jc w:val="center"/>
              <w:rPr>
                <w:sz w:val="24"/>
                <w:szCs w:val="24"/>
              </w:rPr>
            </w:pPr>
            <w:r w:rsidRPr="00983046">
              <w:rPr>
                <w:sz w:val="24"/>
                <w:szCs w:val="24"/>
              </w:rPr>
              <w:t>90 Days after the End of Each Program Year</w:t>
            </w:r>
          </w:p>
        </w:tc>
        <w:tc>
          <w:tcPr>
            <w:tcW w:w="1710" w:type="dxa"/>
          </w:tcPr>
          <w:p w:rsidR="00B97EF7" w:rsidRPr="00983046" w:rsidRDefault="00B97EF7" w:rsidP="00D43455">
            <w:pPr>
              <w:jc w:val="center"/>
              <w:rPr>
                <w:sz w:val="24"/>
                <w:szCs w:val="24"/>
              </w:rPr>
            </w:pPr>
            <w:r w:rsidRPr="00983046">
              <w:rPr>
                <w:sz w:val="24"/>
                <w:szCs w:val="24"/>
              </w:rPr>
              <w:t>Not Required</w:t>
            </w:r>
          </w:p>
        </w:tc>
        <w:tc>
          <w:tcPr>
            <w:tcW w:w="1440" w:type="dxa"/>
          </w:tcPr>
          <w:p w:rsidR="00B97EF7" w:rsidRPr="00983046" w:rsidRDefault="00B97EF7" w:rsidP="00D43455">
            <w:pPr>
              <w:jc w:val="center"/>
              <w:rPr>
                <w:sz w:val="24"/>
                <w:szCs w:val="24"/>
              </w:rPr>
            </w:pPr>
            <w:r w:rsidRPr="00983046">
              <w:rPr>
                <w:sz w:val="24"/>
                <w:szCs w:val="24"/>
              </w:rPr>
              <w:t>15 Calendar Days</w:t>
            </w:r>
          </w:p>
        </w:tc>
        <w:tc>
          <w:tcPr>
            <w:tcW w:w="1800" w:type="dxa"/>
          </w:tcPr>
          <w:p w:rsidR="00B97EF7" w:rsidRPr="00983046" w:rsidRDefault="00B97EF7" w:rsidP="00D43455">
            <w:pPr>
              <w:jc w:val="center"/>
              <w:rPr>
                <w:sz w:val="24"/>
                <w:szCs w:val="24"/>
              </w:rPr>
            </w:pPr>
            <w:r w:rsidRPr="00983046">
              <w:rPr>
                <w:sz w:val="24"/>
                <w:szCs w:val="24"/>
              </w:rPr>
              <w:t>Not Required</w:t>
            </w:r>
          </w:p>
        </w:tc>
      </w:tr>
      <w:tr w:rsidR="00B97EF7" w:rsidRPr="00983046" w:rsidTr="00CE0C9D">
        <w:tc>
          <w:tcPr>
            <w:tcW w:w="2454" w:type="dxa"/>
            <w:shd w:val="clear" w:color="auto" w:fill="BFBFBF" w:themeFill="background1" w:themeFillShade="BF"/>
          </w:tcPr>
          <w:p w:rsidR="00B97EF7" w:rsidRPr="00983046" w:rsidRDefault="00B97EF7" w:rsidP="00542DB9">
            <w:pPr>
              <w:jc w:val="center"/>
              <w:rPr>
                <w:sz w:val="24"/>
                <w:szCs w:val="24"/>
              </w:rPr>
            </w:pPr>
            <w:r w:rsidRPr="00983046">
              <w:rPr>
                <w:sz w:val="24"/>
                <w:szCs w:val="24"/>
              </w:rPr>
              <w:t>Substantial Amendments to Consolidated Plan</w:t>
            </w:r>
            <w:r w:rsidR="00542DB9">
              <w:rPr>
                <w:sz w:val="24"/>
                <w:szCs w:val="24"/>
              </w:rPr>
              <w:t xml:space="preserve"> </w:t>
            </w:r>
          </w:p>
        </w:tc>
        <w:tc>
          <w:tcPr>
            <w:tcW w:w="2316" w:type="dxa"/>
          </w:tcPr>
          <w:p w:rsidR="00B97EF7" w:rsidRPr="00983046" w:rsidRDefault="00B97EF7" w:rsidP="00D43455">
            <w:pPr>
              <w:jc w:val="center"/>
              <w:rPr>
                <w:sz w:val="24"/>
                <w:szCs w:val="24"/>
              </w:rPr>
            </w:pPr>
            <w:r w:rsidRPr="00983046">
              <w:rPr>
                <w:sz w:val="24"/>
                <w:szCs w:val="24"/>
              </w:rPr>
              <w:t>As Soon As Local Adoption But No Due Date</w:t>
            </w:r>
          </w:p>
        </w:tc>
        <w:tc>
          <w:tcPr>
            <w:tcW w:w="1710" w:type="dxa"/>
          </w:tcPr>
          <w:p w:rsidR="00B97EF7" w:rsidRPr="00983046" w:rsidRDefault="00B97EF7" w:rsidP="00D43455">
            <w:pPr>
              <w:jc w:val="center"/>
              <w:rPr>
                <w:sz w:val="24"/>
                <w:szCs w:val="24"/>
              </w:rPr>
            </w:pPr>
            <w:r w:rsidRPr="00983046">
              <w:rPr>
                <w:sz w:val="24"/>
                <w:szCs w:val="24"/>
              </w:rPr>
              <w:t>1 Public Hearing</w:t>
            </w:r>
          </w:p>
        </w:tc>
        <w:tc>
          <w:tcPr>
            <w:tcW w:w="1440" w:type="dxa"/>
          </w:tcPr>
          <w:p w:rsidR="00B97EF7" w:rsidRPr="00983046" w:rsidRDefault="00B97EF7" w:rsidP="00D43455">
            <w:pPr>
              <w:jc w:val="center"/>
              <w:rPr>
                <w:sz w:val="24"/>
                <w:szCs w:val="24"/>
              </w:rPr>
            </w:pPr>
            <w:r w:rsidRPr="00983046">
              <w:rPr>
                <w:sz w:val="24"/>
                <w:szCs w:val="24"/>
              </w:rPr>
              <w:t>30 Calendar Days</w:t>
            </w:r>
          </w:p>
        </w:tc>
        <w:tc>
          <w:tcPr>
            <w:tcW w:w="1800" w:type="dxa"/>
          </w:tcPr>
          <w:p w:rsidR="00B97EF7" w:rsidRPr="00983046" w:rsidRDefault="00B97EF7" w:rsidP="00D43455">
            <w:pPr>
              <w:jc w:val="center"/>
              <w:rPr>
                <w:sz w:val="24"/>
                <w:szCs w:val="24"/>
              </w:rPr>
            </w:pPr>
            <w:r>
              <w:rPr>
                <w:sz w:val="24"/>
                <w:szCs w:val="24"/>
              </w:rPr>
              <w:t xml:space="preserve">Board </w:t>
            </w:r>
            <w:r w:rsidR="007051C8">
              <w:rPr>
                <w:sz w:val="24"/>
                <w:szCs w:val="24"/>
              </w:rPr>
              <w:t xml:space="preserve">of </w:t>
            </w:r>
            <w:r w:rsidR="007051C8" w:rsidRPr="00983046">
              <w:rPr>
                <w:sz w:val="24"/>
                <w:szCs w:val="24"/>
              </w:rPr>
              <w:t>Commissioners</w:t>
            </w:r>
          </w:p>
        </w:tc>
      </w:tr>
      <w:tr w:rsidR="00B97EF7" w:rsidRPr="00983046" w:rsidTr="00CE0C9D">
        <w:tc>
          <w:tcPr>
            <w:tcW w:w="2454" w:type="dxa"/>
            <w:shd w:val="clear" w:color="auto" w:fill="BFBFBF" w:themeFill="background1" w:themeFillShade="BF"/>
          </w:tcPr>
          <w:p w:rsidR="00B97EF7" w:rsidRPr="00983046" w:rsidRDefault="00B97EF7" w:rsidP="00D43455">
            <w:pPr>
              <w:jc w:val="center"/>
              <w:rPr>
                <w:sz w:val="24"/>
                <w:szCs w:val="24"/>
              </w:rPr>
            </w:pPr>
            <w:r w:rsidRPr="00983046">
              <w:rPr>
                <w:sz w:val="24"/>
                <w:szCs w:val="24"/>
              </w:rPr>
              <w:t>Substantial Amendments to Citizen Participation Plan</w:t>
            </w:r>
          </w:p>
        </w:tc>
        <w:tc>
          <w:tcPr>
            <w:tcW w:w="2316" w:type="dxa"/>
          </w:tcPr>
          <w:p w:rsidR="00B97EF7" w:rsidRPr="00983046" w:rsidRDefault="00B97EF7" w:rsidP="00D43455">
            <w:pPr>
              <w:jc w:val="center"/>
              <w:rPr>
                <w:sz w:val="24"/>
                <w:szCs w:val="24"/>
              </w:rPr>
            </w:pPr>
            <w:r w:rsidRPr="00983046">
              <w:rPr>
                <w:sz w:val="24"/>
                <w:szCs w:val="24"/>
              </w:rPr>
              <w:t>As Soon As Local Adoption But No Due Date</w:t>
            </w:r>
          </w:p>
        </w:tc>
        <w:tc>
          <w:tcPr>
            <w:tcW w:w="1710" w:type="dxa"/>
          </w:tcPr>
          <w:p w:rsidR="00B97EF7" w:rsidRPr="00983046" w:rsidRDefault="00B97EF7" w:rsidP="00D43455">
            <w:pPr>
              <w:jc w:val="center"/>
              <w:rPr>
                <w:sz w:val="24"/>
                <w:szCs w:val="24"/>
              </w:rPr>
            </w:pPr>
            <w:r w:rsidRPr="00983046">
              <w:rPr>
                <w:sz w:val="24"/>
                <w:szCs w:val="24"/>
              </w:rPr>
              <w:t>1 Public Hearing</w:t>
            </w:r>
          </w:p>
        </w:tc>
        <w:tc>
          <w:tcPr>
            <w:tcW w:w="1440" w:type="dxa"/>
          </w:tcPr>
          <w:p w:rsidR="00B97EF7" w:rsidRPr="00983046" w:rsidRDefault="00B97EF7" w:rsidP="00D43455">
            <w:pPr>
              <w:jc w:val="center"/>
              <w:rPr>
                <w:sz w:val="24"/>
                <w:szCs w:val="24"/>
              </w:rPr>
            </w:pPr>
            <w:r w:rsidRPr="00983046">
              <w:rPr>
                <w:sz w:val="24"/>
                <w:szCs w:val="24"/>
              </w:rPr>
              <w:t>15 Calendar Days</w:t>
            </w:r>
          </w:p>
        </w:tc>
        <w:tc>
          <w:tcPr>
            <w:tcW w:w="1800" w:type="dxa"/>
          </w:tcPr>
          <w:p w:rsidR="00B97EF7" w:rsidRPr="00983046" w:rsidRDefault="00B97EF7" w:rsidP="00D43455">
            <w:pPr>
              <w:jc w:val="center"/>
              <w:rPr>
                <w:sz w:val="24"/>
                <w:szCs w:val="24"/>
              </w:rPr>
            </w:pPr>
            <w:r>
              <w:rPr>
                <w:sz w:val="24"/>
                <w:szCs w:val="24"/>
              </w:rPr>
              <w:t xml:space="preserve">Board </w:t>
            </w:r>
            <w:r w:rsidR="007051C8">
              <w:rPr>
                <w:sz w:val="24"/>
                <w:szCs w:val="24"/>
              </w:rPr>
              <w:t xml:space="preserve">of </w:t>
            </w:r>
            <w:r w:rsidR="007051C8" w:rsidRPr="00983046">
              <w:rPr>
                <w:sz w:val="24"/>
                <w:szCs w:val="24"/>
              </w:rPr>
              <w:t>Commissioners</w:t>
            </w:r>
          </w:p>
        </w:tc>
      </w:tr>
      <w:tr w:rsidR="00B97EF7" w:rsidRPr="00983046" w:rsidTr="00CE0C9D">
        <w:tc>
          <w:tcPr>
            <w:tcW w:w="2454" w:type="dxa"/>
            <w:shd w:val="clear" w:color="auto" w:fill="BFBFBF" w:themeFill="background1" w:themeFillShade="BF"/>
          </w:tcPr>
          <w:p w:rsidR="00B97EF7" w:rsidRPr="00983046" w:rsidRDefault="00B97EF7" w:rsidP="00D43455">
            <w:pPr>
              <w:jc w:val="center"/>
              <w:rPr>
                <w:sz w:val="24"/>
                <w:szCs w:val="24"/>
              </w:rPr>
            </w:pPr>
            <w:r>
              <w:rPr>
                <w:sz w:val="24"/>
                <w:szCs w:val="24"/>
              </w:rPr>
              <w:t>Section 108</w:t>
            </w:r>
          </w:p>
        </w:tc>
        <w:tc>
          <w:tcPr>
            <w:tcW w:w="2316" w:type="dxa"/>
          </w:tcPr>
          <w:p w:rsidR="00B97EF7" w:rsidRPr="00983046" w:rsidRDefault="00B97EF7" w:rsidP="00D43455">
            <w:pPr>
              <w:jc w:val="center"/>
              <w:rPr>
                <w:sz w:val="24"/>
                <w:szCs w:val="24"/>
              </w:rPr>
            </w:pPr>
            <w:r w:rsidRPr="00983046">
              <w:rPr>
                <w:sz w:val="24"/>
                <w:szCs w:val="24"/>
              </w:rPr>
              <w:t>As Soon As Local Adoption But No Due Date</w:t>
            </w:r>
          </w:p>
        </w:tc>
        <w:tc>
          <w:tcPr>
            <w:tcW w:w="1710" w:type="dxa"/>
          </w:tcPr>
          <w:p w:rsidR="00B97EF7" w:rsidRPr="00983046" w:rsidRDefault="00B97EF7" w:rsidP="00D43455">
            <w:pPr>
              <w:jc w:val="center"/>
              <w:rPr>
                <w:sz w:val="24"/>
                <w:szCs w:val="24"/>
              </w:rPr>
            </w:pPr>
            <w:r w:rsidRPr="00983046">
              <w:rPr>
                <w:sz w:val="24"/>
                <w:szCs w:val="24"/>
              </w:rPr>
              <w:t>1 Public Hearing</w:t>
            </w:r>
          </w:p>
        </w:tc>
        <w:tc>
          <w:tcPr>
            <w:tcW w:w="1440" w:type="dxa"/>
          </w:tcPr>
          <w:p w:rsidR="00B97EF7" w:rsidRPr="00983046" w:rsidRDefault="00B97EF7" w:rsidP="00D43455">
            <w:pPr>
              <w:jc w:val="center"/>
              <w:rPr>
                <w:sz w:val="24"/>
                <w:szCs w:val="24"/>
              </w:rPr>
            </w:pPr>
            <w:r w:rsidRPr="00983046">
              <w:rPr>
                <w:sz w:val="24"/>
                <w:szCs w:val="24"/>
              </w:rPr>
              <w:t>30 Calendar Days</w:t>
            </w:r>
          </w:p>
        </w:tc>
        <w:tc>
          <w:tcPr>
            <w:tcW w:w="1800" w:type="dxa"/>
          </w:tcPr>
          <w:p w:rsidR="00B97EF7" w:rsidRPr="00B97EF7" w:rsidRDefault="00B97EF7" w:rsidP="00D43455">
            <w:pPr>
              <w:jc w:val="center"/>
              <w:rPr>
                <w:sz w:val="24"/>
                <w:szCs w:val="24"/>
                <w:highlight w:val="yellow"/>
              </w:rPr>
            </w:pPr>
            <w:r>
              <w:rPr>
                <w:sz w:val="24"/>
                <w:szCs w:val="24"/>
              </w:rPr>
              <w:t xml:space="preserve">Board </w:t>
            </w:r>
            <w:r w:rsidR="007051C8">
              <w:rPr>
                <w:sz w:val="24"/>
                <w:szCs w:val="24"/>
              </w:rPr>
              <w:t xml:space="preserve">of </w:t>
            </w:r>
            <w:r w:rsidR="007051C8" w:rsidRPr="00983046">
              <w:rPr>
                <w:sz w:val="24"/>
                <w:szCs w:val="24"/>
              </w:rPr>
              <w:t>Commissioners</w:t>
            </w:r>
          </w:p>
        </w:tc>
      </w:tr>
      <w:tr w:rsidR="00B97EF7" w:rsidRPr="00983046" w:rsidTr="00CE0C9D">
        <w:tc>
          <w:tcPr>
            <w:tcW w:w="2454" w:type="dxa"/>
            <w:shd w:val="clear" w:color="auto" w:fill="BFBFBF" w:themeFill="background1" w:themeFillShade="BF"/>
          </w:tcPr>
          <w:p w:rsidR="00B97EF7" w:rsidRPr="00983046" w:rsidRDefault="00B97EF7" w:rsidP="00D43455">
            <w:pPr>
              <w:jc w:val="center"/>
              <w:rPr>
                <w:sz w:val="24"/>
                <w:szCs w:val="24"/>
              </w:rPr>
            </w:pPr>
            <w:r w:rsidRPr="00983046">
              <w:rPr>
                <w:sz w:val="24"/>
                <w:szCs w:val="24"/>
              </w:rPr>
              <w:t>Revision to Assessment of Fair Housing</w:t>
            </w:r>
          </w:p>
        </w:tc>
        <w:tc>
          <w:tcPr>
            <w:tcW w:w="2316" w:type="dxa"/>
          </w:tcPr>
          <w:p w:rsidR="00B97EF7" w:rsidRPr="00983046" w:rsidRDefault="00B97EF7" w:rsidP="00542DB9">
            <w:pPr>
              <w:jc w:val="center"/>
              <w:rPr>
                <w:sz w:val="24"/>
                <w:szCs w:val="24"/>
              </w:rPr>
            </w:pPr>
            <w:r w:rsidRPr="00983046">
              <w:rPr>
                <w:sz w:val="24"/>
                <w:szCs w:val="24"/>
              </w:rPr>
              <w:t xml:space="preserve">Within 12 Months of the </w:t>
            </w:r>
            <w:r w:rsidR="00542DB9">
              <w:rPr>
                <w:sz w:val="24"/>
                <w:szCs w:val="24"/>
              </w:rPr>
              <w:t>o</w:t>
            </w:r>
            <w:r w:rsidRPr="00983046">
              <w:rPr>
                <w:sz w:val="24"/>
                <w:szCs w:val="24"/>
              </w:rPr>
              <w:t>nset of the Material Change, or as HUD Specifies</w:t>
            </w:r>
          </w:p>
        </w:tc>
        <w:tc>
          <w:tcPr>
            <w:tcW w:w="1710" w:type="dxa"/>
          </w:tcPr>
          <w:p w:rsidR="00B97EF7" w:rsidRPr="00983046" w:rsidRDefault="00B97EF7" w:rsidP="00D43455">
            <w:pPr>
              <w:jc w:val="center"/>
              <w:rPr>
                <w:sz w:val="24"/>
                <w:szCs w:val="24"/>
              </w:rPr>
            </w:pPr>
            <w:r w:rsidRPr="00983046">
              <w:rPr>
                <w:sz w:val="24"/>
                <w:szCs w:val="24"/>
              </w:rPr>
              <w:t>1 Public Hearing</w:t>
            </w:r>
          </w:p>
        </w:tc>
        <w:tc>
          <w:tcPr>
            <w:tcW w:w="1440" w:type="dxa"/>
          </w:tcPr>
          <w:p w:rsidR="00B97EF7" w:rsidRPr="00983046" w:rsidRDefault="00B97EF7" w:rsidP="00D43455">
            <w:pPr>
              <w:jc w:val="center"/>
              <w:rPr>
                <w:sz w:val="24"/>
                <w:szCs w:val="24"/>
              </w:rPr>
            </w:pPr>
            <w:r w:rsidRPr="00983046">
              <w:rPr>
                <w:sz w:val="24"/>
                <w:szCs w:val="24"/>
              </w:rPr>
              <w:t>30 Calendar Days</w:t>
            </w:r>
          </w:p>
        </w:tc>
        <w:tc>
          <w:tcPr>
            <w:tcW w:w="1800" w:type="dxa"/>
          </w:tcPr>
          <w:p w:rsidR="00B97EF7" w:rsidRPr="00983046" w:rsidRDefault="00B97EF7" w:rsidP="00D43455">
            <w:pPr>
              <w:jc w:val="center"/>
              <w:rPr>
                <w:sz w:val="24"/>
                <w:szCs w:val="24"/>
              </w:rPr>
            </w:pPr>
            <w:r w:rsidRPr="00A676CD">
              <w:rPr>
                <w:sz w:val="24"/>
                <w:szCs w:val="24"/>
              </w:rPr>
              <w:t xml:space="preserve">Board </w:t>
            </w:r>
            <w:r w:rsidR="007051C8" w:rsidRPr="00A676CD">
              <w:rPr>
                <w:sz w:val="24"/>
                <w:szCs w:val="24"/>
              </w:rPr>
              <w:t>of Commissioners</w:t>
            </w:r>
          </w:p>
        </w:tc>
      </w:tr>
    </w:tbl>
    <w:p w:rsidR="008724E7" w:rsidRDefault="008724E7" w:rsidP="008724E7">
      <w:pPr>
        <w:pStyle w:val="Heading1"/>
        <w:numPr>
          <w:ilvl w:val="0"/>
          <w:numId w:val="0"/>
        </w:numPr>
        <w:ind w:left="360"/>
        <w:rPr>
          <w:rFonts w:asciiTheme="minorHAnsi" w:hAnsiTheme="minorHAnsi"/>
          <w:sz w:val="24"/>
          <w:szCs w:val="24"/>
        </w:rPr>
      </w:pPr>
    </w:p>
    <w:p w:rsidR="000D7ACD" w:rsidRDefault="000D7ACD" w:rsidP="000D7ACD"/>
    <w:p w:rsidR="000D7ACD" w:rsidRPr="000D7ACD" w:rsidRDefault="000D7ACD" w:rsidP="000D7ACD"/>
    <w:p w:rsidR="009C01EF" w:rsidRDefault="009C01EF" w:rsidP="00E50079">
      <w:pPr>
        <w:pStyle w:val="Heading1"/>
        <w:rPr>
          <w:rFonts w:asciiTheme="minorHAnsi" w:hAnsiTheme="minorHAnsi"/>
          <w:sz w:val="24"/>
          <w:szCs w:val="24"/>
        </w:rPr>
      </w:pPr>
      <w:r>
        <w:rPr>
          <w:rFonts w:asciiTheme="minorHAnsi" w:hAnsiTheme="minorHAnsi"/>
          <w:sz w:val="24"/>
          <w:szCs w:val="24"/>
        </w:rPr>
        <w:t>Substantial Amendment</w:t>
      </w:r>
    </w:p>
    <w:p w:rsidR="009C01EF" w:rsidRPr="009C01EF" w:rsidRDefault="009C01EF" w:rsidP="009C01EF">
      <w:pPr>
        <w:rPr>
          <w:sz w:val="24"/>
          <w:szCs w:val="24"/>
        </w:rPr>
      </w:pPr>
    </w:p>
    <w:p w:rsidR="009C01EF" w:rsidRPr="009C01EF" w:rsidRDefault="009C01EF" w:rsidP="009C01EF">
      <w:pPr>
        <w:rPr>
          <w:sz w:val="24"/>
          <w:szCs w:val="24"/>
        </w:rPr>
      </w:pPr>
      <w:r w:rsidRPr="009C01EF">
        <w:rPr>
          <w:sz w:val="24"/>
          <w:szCs w:val="24"/>
        </w:rPr>
        <w:t>A change that exceeds 20% of the annual grant amount will constitute a substantial amendment. A substantial amendment will be required in order to change the use of CDBG funds from one eligible activity to another, or to add a new eligible activity.</w:t>
      </w:r>
    </w:p>
    <w:p w:rsidR="009C01EF" w:rsidRPr="009C01EF" w:rsidRDefault="009C01EF" w:rsidP="009C01EF"/>
    <w:p w:rsidR="00EB26C4" w:rsidRPr="00983046" w:rsidRDefault="00EB26C4" w:rsidP="00E50079">
      <w:pPr>
        <w:pStyle w:val="Heading1"/>
        <w:rPr>
          <w:rFonts w:asciiTheme="minorHAnsi" w:hAnsiTheme="minorHAnsi"/>
          <w:sz w:val="24"/>
          <w:szCs w:val="24"/>
        </w:rPr>
      </w:pPr>
      <w:r w:rsidRPr="00983046">
        <w:rPr>
          <w:rFonts w:asciiTheme="minorHAnsi" w:hAnsiTheme="minorHAnsi"/>
          <w:sz w:val="24"/>
          <w:szCs w:val="24"/>
        </w:rPr>
        <w:t xml:space="preserve">Citizen Participation </w:t>
      </w:r>
      <w:r w:rsidR="00CD1411" w:rsidRPr="00983046">
        <w:rPr>
          <w:rFonts w:asciiTheme="minorHAnsi" w:hAnsiTheme="minorHAnsi"/>
          <w:sz w:val="24"/>
          <w:szCs w:val="24"/>
        </w:rPr>
        <w:t>Plan</w:t>
      </w:r>
    </w:p>
    <w:p w:rsidR="00212E27" w:rsidRPr="00983046" w:rsidRDefault="00212E27" w:rsidP="00B9010B">
      <w:pPr>
        <w:rPr>
          <w:rFonts w:cs="Times New Roman"/>
          <w:sz w:val="24"/>
          <w:szCs w:val="24"/>
        </w:rPr>
      </w:pPr>
    </w:p>
    <w:p w:rsidR="00212E27" w:rsidRPr="00983046" w:rsidRDefault="00212E27" w:rsidP="00B9010B">
      <w:pPr>
        <w:rPr>
          <w:rFonts w:cs="Times New Roman"/>
          <w:b/>
          <w:sz w:val="24"/>
          <w:szCs w:val="24"/>
        </w:rPr>
      </w:pPr>
      <w:r w:rsidRPr="00983046">
        <w:rPr>
          <w:rFonts w:cs="Times New Roman"/>
          <w:sz w:val="24"/>
          <w:szCs w:val="24"/>
        </w:rPr>
        <w:t>The following describes the process and procedures related to the development of the Citizen Participation Plan.</w:t>
      </w:r>
    </w:p>
    <w:p w:rsidR="00212E27" w:rsidRPr="00983046" w:rsidRDefault="00212E27" w:rsidP="00B9010B">
      <w:pPr>
        <w:ind w:left="360"/>
        <w:rPr>
          <w:rFonts w:cs="Times New Roman"/>
          <w:b/>
          <w:sz w:val="24"/>
          <w:szCs w:val="24"/>
        </w:rPr>
      </w:pPr>
    </w:p>
    <w:p w:rsidR="00212E27" w:rsidRPr="000D7ACD" w:rsidRDefault="00212E27" w:rsidP="00CE0C9D">
      <w:pPr>
        <w:pStyle w:val="Heading1"/>
        <w:numPr>
          <w:ilvl w:val="0"/>
          <w:numId w:val="32"/>
        </w:numPr>
        <w:rPr>
          <w:rStyle w:val="SubtleEmphasis"/>
          <w:rFonts w:asciiTheme="minorHAnsi" w:hAnsiTheme="minorHAnsi"/>
          <w:b w:val="0"/>
          <w:i w:val="0"/>
          <w:color w:val="auto"/>
          <w:sz w:val="24"/>
          <w:szCs w:val="24"/>
        </w:rPr>
      </w:pPr>
      <w:r w:rsidRPr="000D7ACD">
        <w:rPr>
          <w:rStyle w:val="SubtleEmphasis"/>
          <w:rFonts w:asciiTheme="minorHAnsi" w:hAnsiTheme="minorHAnsi"/>
          <w:b w:val="0"/>
          <w:i w:val="0"/>
          <w:color w:val="auto"/>
          <w:sz w:val="24"/>
          <w:szCs w:val="24"/>
        </w:rPr>
        <w:t xml:space="preserve">Plan </w:t>
      </w:r>
      <w:r w:rsidRPr="000D7ACD">
        <w:rPr>
          <w:rFonts w:asciiTheme="minorHAnsi" w:hAnsiTheme="minorHAnsi"/>
          <w:b w:val="0"/>
          <w:sz w:val="24"/>
          <w:szCs w:val="24"/>
        </w:rPr>
        <w:t>Development</w:t>
      </w:r>
    </w:p>
    <w:p w:rsidR="00212E27" w:rsidRPr="00983046" w:rsidRDefault="00212E27" w:rsidP="00B9010B">
      <w:pPr>
        <w:ind w:left="360"/>
        <w:rPr>
          <w:rFonts w:cs="Times New Roman"/>
          <w:b/>
          <w:sz w:val="24"/>
          <w:szCs w:val="24"/>
        </w:rPr>
      </w:pPr>
    </w:p>
    <w:p w:rsidR="00212E27" w:rsidRPr="00983046" w:rsidRDefault="00212E27" w:rsidP="00B9010B">
      <w:pPr>
        <w:ind w:left="360"/>
        <w:rPr>
          <w:rFonts w:cs="Times New Roman"/>
          <w:sz w:val="24"/>
          <w:szCs w:val="24"/>
        </w:rPr>
      </w:pPr>
      <w:r w:rsidRPr="00983046">
        <w:rPr>
          <w:rFonts w:cs="Times New Roman"/>
          <w:sz w:val="24"/>
          <w:szCs w:val="24"/>
        </w:rPr>
        <w:t xml:space="preserve">The </w:t>
      </w:r>
      <w:r w:rsidR="00A84923" w:rsidRPr="00983046">
        <w:rPr>
          <w:rFonts w:cs="Times New Roman"/>
          <w:sz w:val="24"/>
          <w:szCs w:val="24"/>
        </w:rPr>
        <w:t>Unified Government</w:t>
      </w:r>
      <w:r w:rsidR="00CE0C9D">
        <w:rPr>
          <w:rFonts w:cs="Times New Roman"/>
          <w:sz w:val="24"/>
          <w:szCs w:val="24"/>
        </w:rPr>
        <w:t xml:space="preserve"> shall follow this </w:t>
      </w:r>
      <w:r w:rsidRPr="00983046">
        <w:rPr>
          <w:rFonts w:cs="Times New Roman"/>
          <w:sz w:val="24"/>
          <w:szCs w:val="24"/>
        </w:rPr>
        <w:t>procedure in the drafting and adoption of</w:t>
      </w:r>
      <w:r w:rsidR="009133AE" w:rsidRPr="00983046">
        <w:rPr>
          <w:rFonts w:cs="Times New Roman"/>
          <w:sz w:val="24"/>
          <w:szCs w:val="24"/>
        </w:rPr>
        <w:t xml:space="preserve"> the Citizen Participation Plan.</w:t>
      </w:r>
    </w:p>
    <w:p w:rsidR="00212E27" w:rsidRPr="00983046" w:rsidRDefault="00212E27" w:rsidP="00B9010B">
      <w:pPr>
        <w:ind w:left="360"/>
        <w:rPr>
          <w:rFonts w:cs="Times New Roman"/>
          <w:b/>
          <w:sz w:val="24"/>
          <w:szCs w:val="24"/>
        </w:rPr>
      </w:pPr>
    </w:p>
    <w:p w:rsidR="00212E27" w:rsidRPr="00983046" w:rsidRDefault="00212E27" w:rsidP="00CB792A">
      <w:pPr>
        <w:pStyle w:val="Heading3"/>
        <w:rPr>
          <w:rFonts w:asciiTheme="minorHAnsi" w:hAnsiTheme="minorHAnsi"/>
        </w:rPr>
      </w:pPr>
      <w:r w:rsidRPr="00983046">
        <w:rPr>
          <w:rFonts w:asciiTheme="minorHAnsi" w:hAnsiTheme="minorHAnsi"/>
        </w:rPr>
        <w:t>Plan Considerations</w:t>
      </w:r>
    </w:p>
    <w:p w:rsidR="00212E27" w:rsidRPr="00983046" w:rsidRDefault="00212E27" w:rsidP="00CB792A">
      <w:pPr>
        <w:ind w:left="1080"/>
        <w:rPr>
          <w:rFonts w:cs="Times New Roman"/>
          <w:sz w:val="24"/>
          <w:szCs w:val="24"/>
        </w:rPr>
      </w:pPr>
      <w:r w:rsidRPr="00983046">
        <w:rPr>
          <w:rFonts w:cs="Times New Roman"/>
          <w:sz w:val="24"/>
          <w:szCs w:val="24"/>
        </w:rPr>
        <w:t xml:space="preserve">As a part of the Citizen Participation Plan process, and prior to the adoption of </w:t>
      </w:r>
      <w:r w:rsidR="009133AE" w:rsidRPr="00983046">
        <w:rPr>
          <w:rFonts w:cs="Times New Roman"/>
          <w:sz w:val="24"/>
          <w:szCs w:val="24"/>
        </w:rPr>
        <w:t xml:space="preserve">the </w:t>
      </w:r>
      <w:r w:rsidRPr="00983046">
        <w:rPr>
          <w:rFonts w:cs="Times New Roman"/>
          <w:sz w:val="24"/>
          <w:szCs w:val="24"/>
        </w:rPr>
        <w:t>Consolidated Plan</w:t>
      </w:r>
      <w:r w:rsidR="009133AE" w:rsidRPr="00983046">
        <w:rPr>
          <w:rFonts w:cs="Times New Roman"/>
          <w:sz w:val="24"/>
          <w:szCs w:val="24"/>
        </w:rPr>
        <w:t xml:space="preserve"> documents</w:t>
      </w:r>
      <w:r w:rsidRPr="00983046">
        <w:rPr>
          <w:rFonts w:cs="Times New Roman"/>
          <w:sz w:val="24"/>
          <w:szCs w:val="24"/>
        </w:rPr>
        <w:t xml:space="preserve">, the </w:t>
      </w:r>
      <w:r w:rsidR="00A84923" w:rsidRPr="00983046">
        <w:rPr>
          <w:rFonts w:cs="Times New Roman"/>
          <w:sz w:val="24"/>
          <w:szCs w:val="24"/>
        </w:rPr>
        <w:t>Unified Government</w:t>
      </w:r>
      <w:r w:rsidRPr="00983046">
        <w:rPr>
          <w:rFonts w:cs="Times New Roman"/>
          <w:sz w:val="24"/>
          <w:szCs w:val="24"/>
        </w:rPr>
        <w:t xml:space="preserve"> will make available the information required by HUD. This information will be made available to citizens, public agencies, and other interested parties.</w:t>
      </w:r>
    </w:p>
    <w:p w:rsidR="00212E27" w:rsidRPr="00983046" w:rsidRDefault="00212E27" w:rsidP="00B9010B">
      <w:pPr>
        <w:ind w:left="720"/>
        <w:rPr>
          <w:rFonts w:cs="Times New Roman"/>
          <w:b/>
          <w:sz w:val="24"/>
          <w:szCs w:val="24"/>
        </w:rPr>
      </w:pPr>
    </w:p>
    <w:p w:rsidR="00212E27" w:rsidRPr="00983046" w:rsidRDefault="00212E27" w:rsidP="00CB792A">
      <w:pPr>
        <w:pStyle w:val="Heading3"/>
        <w:rPr>
          <w:rFonts w:asciiTheme="minorHAnsi" w:hAnsiTheme="minorHAnsi"/>
        </w:rPr>
      </w:pPr>
      <w:r w:rsidRPr="00983046">
        <w:rPr>
          <w:rFonts w:asciiTheme="minorHAnsi" w:hAnsiTheme="minorHAnsi"/>
        </w:rPr>
        <w:t xml:space="preserve">Plan Review and </w:t>
      </w:r>
      <w:r w:rsidR="007E4CE1" w:rsidRPr="00983046">
        <w:rPr>
          <w:rFonts w:asciiTheme="minorHAnsi" w:hAnsiTheme="minorHAnsi"/>
        </w:rPr>
        <w:t xml:space="preserve">Public </w:t>
      </w:r>
      <w:r w:rsidRPr="00983046">
        <w:rPr>
          <w:rFonts w:asciiTheme="minorHAnsi" w:hAnsiTheme="minorHAnsi"/>
        </w:rPr>
        <w:t>Comment</w:t>
      </w:r>
    </w:p>
    <w:p w:rsidR="00CE0C9D" w:rsidRDefault="00212E27" w:rsidP="00CB792A">
      <w:pPr>
        <w:ind w:left="1080"/>
        <w:rPr>
          <w:rFonts w:cs="Times New Roman"/>
          <w:sz w:val="24"/>
          <w:szCs w:val="24"/>
        </w:rPr>
      </w:pPr>
      <w:r w:rsidRPr="00983046">
        <w:rPr>
          <w:rFonts w:cs="Times New Roman"/>
          <w:sz w:val="24"/>
          <w:szCs w:val="24"/>
        </w:rPr>
        <w:t xml:space="preserve">The draft Citizen Participation Plan </w:t>
      </w:r>
      <w:r w:rsidR="009133AE" w:rsidRPr="00983046">
        <w:rPr>
          <w:rFonts w:cs="Times New Roman"/>
          <w:sz w:val="24"/>
          <w:szCs w:val="24"/>
        </w:rPr>
        <w:t>wi</w:t>
      </w:r>
      <w:r w:rsidRPr="00983046">
        <w:rPr>
          <w:rFonts w:cs="Times New Roman"/>
          <w:sz w:val="24"/>
          <w:szCs w:val="24"/>
        </w:rPr>
        <w:t xml:space="preserve">ll be made available for public review for a 30-day period prior to </w:t>
      </w:r>
      <w:r w:rsidR="0021273D" w:rsidRPr="00983046">
        <w:rPr>
          <w:rFonts w:cs="Times New Roman"/>
          <w:sz w:val="24"/>
          <w:szCs w:val="24"/>
        </w:rPr>
        <w:t>consideration and adoption</w:t>
      </w:r>
      <w:r w:rsidR="009566E1" w:rsidRPr="00983046">
        <w:rPr>
          <w:rFonts w:cs="Times New Roman"/>
          <w:sz w:val="24"/>
          <w:szCs w:val="24"/>
        </w:rPr>
        <w:t>, and may be done concurrently with the public review and c</w:t>
      </w:r>
      <w:r w:rsidR="00A84923" w:rsidRPr="00983046">
        <w:rPr>
          <w:rFonts w:cs="Times New Roman"/>
          <w:sz w:val="24"/>
          <w:szCs w:val="24"/>
        </w:rPr>
        <w:t>omment process for the Five Year</w:t>
      </w:r>
      <w:r w:rsidR="009566E1" w:rsidRPr="00983046">
        <w:rPr>
          <w:rFonts w:cs="Times New Roman"/>
          <w:sz w:val="24"/>
          <w:szCs w:val="24"/>
        </w:rPr>
        <w:t xml:space="preserve"> Consolidated Plan</w:t>
      </w:r>
      <w:r w:rsidRPr="00983046">
        <w:rPr>
          <w:rFonts w:cs="Times New Roman"/>
          <w:sz w:val="24"/>
          <w:szCs w:val="24"/>
        </w:rPr>
        <w:t xml:space="preserve">. </w:t>
      </w:r>
    </w:p>
    <w:p w:rsidR="00CE0C9D" w:rsidRDefault="00CE0C9D" w:rsidP="00CB792A">
      <w:pPr>
        <w:ind w:left="1080"/>
        <w:rPr>
          <w:rFonts w:cs="Times New Roman"/>
          <w:sz w:val="24"/>
          <w:szCs w:val="24"/>
        </w:rPr>
      </w:pPr>
    </w:p>
    <w:p w:rsidR="00212E27" w:rsidRDefault="00212E27" w:rsidP="00CB792A">
      <w:pPr>
        <w:ind w:left="1080"/>
        <w:rPr>
          <w:rFonts w:cs="Times New Roman"/>
          <w:sz w:val="24"/>
          <w:szCs w:val="24"/>
        </w:rPr>
      </w:pPr>
      <w:r w:rsidRPr="00983046">
        <w:rPr>
          <w:rFonts w:cs="Times New Roman"/>
          <w:sz w:val="24"/>
          <w:szCs w:val="24"/>
        </w:rPr>
        <w:t xml:space="preserve">The Citizen Participation Plan shall be provided in a format accessible to persons with disabilities upon request. </w:t>
      </w:r>
      <w:r w:rsidR="00D43455">
        <w:rPr>
          <w:rFonts w:cs="Times New Roman"/>
          <w:sz w:val="24"/>
          <w:szCs w:val="24"/>
        </w:rPr>
        <w:t>Pl</w:t>
      </w:r>
      <w:r w:rsidR="00096EA4">
        <w:rPr>
          <w:rFonts w:cs="Times New Roman"/>
          <w:sz w:val="24"/>
          <w:szCs w:val="24"/>
        </w:rPr>
        <w:t>ease provide 48 hour notice.</w:t>
      </w:r>
      <w:r w:rsidR="00D43455">
        <w:rPr>
          <w:rFonts w:cs="Times New Roman"/>
          <w:sz w:val="24"/>
          <w:szCs w:val="24"/>
        </w:rPr>
        <w:t xml:space="preserve"> </w:t>
      </w:r>
      <w:r w:rsidRPr="00983046">
        <w:rPr>
          <w:rFonts w:cs="Times New Roman"/>
          <w:sz w:val="24"/>
          <w:szCs w:val="24"/>
        </w:rPr>
        <w:t xml:space="preserve"> </w:t>
      </w:r>
    </w:p>
    <w:p w:rsidR="00CE0C9D" w:rsidRDefault="00CE0C9D" w:rsidP="00CB792A">
      <w:pPr>
        <w:ind w:left="1080"/>
        <w:rPr>
          <w:rFonts w:cs="Times New Roman"/>
          <w:sz w:val="24"/>
          <w:szCs w:val="24"/>
        </w:rPr>
      </w:pPr>
    </w:p>
    <w:p w:rsidR="00212E27" w:rsidRPr="00983046" w:rsidRDefault="00A84923" w:rsidP="00CB792A">
      <w:pPr>
        <w:ind w:left="1080"/>
        <w:rPr>
          <w:rFonts w:cs="Times New Roman"/>
          <w:sz w:val="24"/>
          <w:szCs w:val="24"/>
        </w:rPr>
      </w:pPr>
      <w:r w:rsidRPr="00983046">
        <w:rPr>
          <w:rFonts w:cs="Times New Roman"/>
          <w:sz w:val="24"/>
          <w:szCs w:val="24"/>
        </w:rPr>
        <w:t>The Citizen Participation P</w:t>
      </w:r>
      <w:r w:rsidR="00212E27" w:rsidRPr="00983046">
        <w:rPr>
          <w:rFonts w:cs="Times New Roman"/>
          <w:sz w:val="24"/>
          <w:szCs w:val="24"/>
        </w:rPr>
        <w:t>lan will encourage comme</w:t>
      </w:r>
      <w:r w:rsidRPr="00983046">
        <w:rPr>
          <w:rFonts w:cs="Times New Roman"/>
          <w:sz w:val="24"/>
          <w:szCs w:val="24"/>
        </w:rPr>
        <w:t>nt and participation by minority persons</w:t>
      </w:r>
      <w:r w:rsidR="00212E27" w:rsidRPr="00983046">
        <w:rPr>
          <w:rFonts w:cs="Times New Roman"/>
          <w:sz w:val="24"/>
          <w:szCs w:val="24"/>
        </w:rPr>
        <w:t xml:space="preserve"> and non-English speakers, and</w:t>
      </w:r>
      <w:r w:rsidR="00E360E8" w:rsidRPr="00983046">
        <w:rPr>
          <w:rFonts w:cs="Times New Roman"/>
          <w:sz w:val="24"/>
          <w:szCs w:val="24"/>
        </w:rPr>
        <w:t>, when feasible,</w:t>
      </w:r>
      <w:r w:rsidR="00212E27" w:rsidRPr="00983046">
        <w:rPr>
          <w:rFonts w:cs="Times New Roman"/>
          <w:sz w:val="24"/>
          <w:szCs w:val="24"/>
        </w:rPr>
        <w:t xml:space="preserve"> translation services will be available upon request</w:t>
      </w:r>
      <w:r w:rsidRPr="00983046">
        <w:rPr>
          <w:rFonts w:cs="Times New Roman"/>
          <w:sz w:val="24"/>
          <w:szCs w:val="24"/>
        </w:rPr>
        <w:t xml:space="preserve"> by contacting the Unified Government</w:t>
      </w:r>
      <w:r w:rsidR="00997C55" w:rsidRPr="00983046">
        <w:rPr>
          <w:rFonts w:cs="Times New Roman"/>
          <w:sz w:val="24"/>
          <w:szCs w:val="24"/>
        </w:rPr>
        <w:t xml:space="preserve"> contact person </w:t>
      </w:r>
      <w:r w:rsidR="009133AE" w:rsidRPr="00983046">
        <w:rPr>
          <w:rFonts w:cs="Times New Roman"/>
          <w:sz w:val="24"/>
          <w:szCs w:val="24"/>
        </w:rPr>
        <w:t>listed</w:t>
      </w:r>
      <w:r w:rsidR="00997C55" w:rsidRPr="00983046">
        <w:rPr>
          <w:rFonts w:cs="Times New Roman"/>
          <w:sz w:val="24"/>
          <w:szCs w:val="24"/>
        </w:rPr>
        <w:t xml:space="preserve"> on page </w:t>
      </w:r>
      <w:r w:rsidR="00635794">
        <w:rPr>
          <w:rFonts w:cs="Times New Roman"/>
          <w:sz w:val="24"/>
          <w:szCs w:val="24"/>
        </w:rPr>
        <w:t>7</w:t>
      </w:r>
      <w:r w:rsidR="009133AE" w:rsidRPr="00635794">
        <w:rPr>
          <w:rFonts w:cs="Times New Roman"/>
          <w:sz w:val="24"/>
          <w:szCs w:val="24"/>
        </w:rPr>
        <w:t>.</w:t>
      </w:r>
      <w:r w:rsidR="00096EA4">
        <w:rPr>
          <w:rFonts w:cs="Times New Roman"/>
          <w:sz w:val="24"/>
          <w:szCs w:val="24"/>
        </w:rPr>
        <w:t xml:space="preserve"> Please provide 48 hour notice.</w:t>
      </w:r>
    </w:p>
    <w:p w:rsidR="00212E27" w:rsidRPr="00983046" w:rsidRDefault="00212E27" w:rsidP="00CB792A">
      <w:pPr>
        <w:ind w:left="1080"/>
        <w:rPr>
          <w:rFonts w:cs="Times New Roman"/>
          <w:sz w:val="24"/>
          <w:szCs w:val="24"/>
        </w:rPr>
      </w:pPr>
    </w:p>
    <w:p w:rsidR="00212E27" w:rsidRPr="00983046" w:rsidRDefault="00212E27" w:rsidP="00CB792A">
      <w:pPr>
        <w:ind w:left="1080"/>
        <w:rPr>
          <w:rFonts w:cs="Times New Roman"/>
          <w:sz w:val="24"/>
          <w:szCs w:val="24"/>
        </w:rPr>
      </w:pPr>
      <w:r w:rsidRPr="00983046">
        <w:rPr>
          <w:rFonts w:cs="Times New Roman"/>
          <w:sz w:val="24"/>
          <w:szCs w:val="24"/>
        </w:rPr>
        <w:t xml:space="preserve">Written comments will be accepted by the </w:t>
      </w:r>
      <w:r w:rsidR="00A84923" w:rsidRPr="00983046">
        <w:rPr>
          <w:rFonts w:cs="Times New Roman"/>
          <w:sz w:val="24"/>
          <w:szCs w:val="24"/>
        </w:rPr>
        <w:t>Unified Government</w:t>
      </w:r>
      <w:r w:rsidRPr="00983046">
        <w:rPr>
          <w:rFonts w:cs="Times New Roman"/>
          <w:sz w:val="24"/>
          <w:szCs w:val="24"/>
        </w:rPr>
        <w:t xml:space="preserve"> </w:t>
      </w:r>
      <w:r w:rsidR="00B72384" w:rsidRPr="00983046">
        <w:rPr>
          <w:rFonts w:cs="Times New Roman"/>
          <w:sz w:val="24"/>
          <w:szCs w:val="24"/>
        </w:rPr>
        <w:t>conta</w:t>
      </w:r>
      <w:r w:rsidR="00A84923" w:rsidRPr="00983046">
        <w:rPr>
          <w:rFonts w:cs="Times New Roman"/>
          <w:sz w:val="24"/>
          <w:szCs w:val="24"/>
        </w:rPr>
        <w:t xml:space="preserve">ct person </w:t>
      </w:r>
      <w:r w:rsidR="009133AE" w:rsidRPr="00983046">
        <w:rPr>
          <w:rFonts w:cs="Times New Roman"/>
          <w:sz w:val="24"/>
          <w:szCs w:val="24"/>
        </w:rPr>
        <w:t>listed</w:t>
      </w:r>
      <w:r w:rsidR="00A84923" w:rsidRPr="00983046">
        <w:rPr>
          <w:rFonts w:cs="Times New Roman"/>
          <w:sz w:val="24"/>
          <w:szCs w:val="24"/>
        </w:rPr>
        <w:t xml:space="preserve"> on page </w:t>
      </w:r>
      <w:r w:rsidR="00635794">
        <w:rPr>
          <w:rFonts w:cs="Times New Roman"/>
          <w:sz w:val="24"/>
          <w:szCs w:val="24"/>
        </w:rPr>
        <w:t>7</w:t>
      </w:r>
      <w:r w:rsidR="00CE0C9D">
        <w:rPr>
          <w:rFonts w:cs="Times New Roman"/>
          <w:sz w:val="24"/>
          <w:szCs w:val="24"/>
        </w:rPr>
        <w:t xml:space="preserve">, </w:t>
      </w:r>
      <w:r w:rsidRPr="00983046">
        <w:rPr>
          <w:rFonts w:cs="Times New Roman"/>
          <w:sz w:val="24"/>
          <w:szCs w:val="24"/>
        </w:rPr>
        <w:t xml:space="preserve">during the </w:t>
      </w:r>
      <w:r w:rsidR="00A84923" w:rsidRPr="00983046">
        <w:rPr>
          <w:rFonts w:cs="Times New Roman"/>
          <w:sz w:val="24"/>
          <w:szCs w:val="24"/>
        </w:rPr>
        <w:t xml:space="preserve">30-day </w:t>
      </w:r>
      <w:r w:rsidRPr="00983046">
        <w:rPr>
          <w:rFonts w:cs="Times New Roman"/>
          <w:sz w:val="24"/>
          <w:szCs w:val="24"/>
        </w:rPr>
        <w:t xml:space="preserve">public review period. A summary of all written comments and those received during the public hearing as well as the </w:t>
      </w:r>
      <w:r w:rsidR="00A84923" w:rsidRPr="00983046">
        <w:rPr>
          <w:rFonts w:cs="Times New Roman"/>
          <w:sz w:val="24"/>
          <w:szCs w:val="24"/>
        </w:rPr>
        <w:t>Unified Government</w:t>
      </w:r>
      <w:r w:rsidRPr="00983046">
        <w:rPr>
          <w:rFonts w:cs="Times New Roman"/>
          <w:sz w:val="24"/>
          <w:szCs w:val="24"/>
        </w:rPr>
        <w:t>’s responses will be attached to the Citizen Participation Plan prior to submission to HUD.</w:t>
      </w:r>
    </w:p>
    <w:p w:rsidR="00BB5CBF" w:rsidRPr="00983046" w:rsidRDefault="00BB5CBF" w:rsidP="00B9010B">
      <w:pPr>
        <w:ind w:left="720"/>
        <w:rPr>
          <w:rFonts w:cs="Times New Roman"/>
          <w:sz w:val="24"/>
          <w:szCs w:val="24"/>
        </w:rPr>
      </w:pPr>
    </w:p>
    <w:p w:rsidR="00212E27" w:rsidRPr="00983046" w:rsidRDefault="00212E27" w:rsidP="00CB792A">
      <w:pPr>
        <w:pStyle w:val="Heading3"/>
        <w:rPr>
          <w:rFonts w:asciiTheme="minorHAnsi" w:hAnsiTheme="minorHAnsi"/>
        </w:rPr>
      </w:pPr>
      <w:r w:rsidRPr="00983046">
        <w:rPr>
          <w:rFonts w:asciiTheme="minorHAnsi" w:hAnsiTheme="minorHAnsi"/>
        </w:rPr>
        <w:t>Public Hearing</w:t>
      </w:r>
    </w:p>
    <w:p w:rsidR="00096EA4" w:rsidRPr="00983046" w:rsidRDefault="00212E27" w:rsidP="00096EA4">
      <w:pPr>
        <w:ind w:left="1080"/>
        <w:rPr>
          <w:rFonts w:cs="Times New Roman"/>
          <w:sz w:val="24"/>
          <w:szCs w:val="24"/>
        </w:rPr>
      </w:pPr>
      <w:r w:rsidRPr="00983046">
        <w:rPr>
          <w:sz w:val="24"/>
        </w:rPr>
        <w:lastRenderedPageBreak/>
        <w:t xml:space="preserve">The </w:t>
      </w:r>
      <w:r w:rsidR="00CB2606" w:rsidRPr="00983046">
        <w:rPr>
          <w:sz w:val="24"/>
        </w:rPr>
        <w:t>Unified Government</w:t>
      </w:r>
      <w:r w:rsidR="0021273D" w:rsidRPr="00983046">
        <w:rPr>
          <w:sz w:val="24"/>
        </w:rPr>
        <w:t xml:space="preserve"> </w:t>
      </w:r>
      <w:r w:rsidRPr="00983046">
        <w:rPr>
          <w:sz w:val="24"/>
        </w:rPr>
        <w:t>shall conduct a public hearing to accept public comments on the draft Citizen Participation Plan prior to its approval and submittal to HUD</w:t>
      </w:r>
      <w:r w:rsidR="00CB2606" w:rsidRPr="00983046">
        <w:rPr>
          <w:sz w:val="24"/>
        </w:rPr>
        <w:t>. T</w:t>
      </w:r>
      <w:r w:rsidR="00225224" w:rsidRPr="00983046">
        <w:rPr>
          <w:sz w:val="24"/>
        </w:rPr>
        <w:t xml:space="preserve">his may be done concurrently with the public review and comment process for </w:t>
      </w:r>
      <w:r w:rsidR="00096EA4">
        <w:rPr>
          <w:sz w:val="24"/>
        </w:rPr>
        <w:t>other p</w:t>
      </w:r>
      <w:r w:rsidR="00225224" w:rsidRPr="00983046">
        <w:rPr>
          <w:sz w:val="24"/>
        </w:rPr>
        <w:t>lan</w:t>
      </w:r>
      <w:r w:rsidR="00096EA4">
        <w:rPr>
          <w:sz w:val="24"/>
        </w:rPr>
        <w:t>s</w:t>
      </w:r>
      <w:r w:rsidR="00225224" w:rsidRPr="00983046">
        <w:rPr>
          <w:sz w:val="24"/>
        </w:rPr>
        <w:t xml:space="preserve">. </w:t>
      </w:r>
      <w:r w:rsidR="00096EA4">
        <w:rPr>
          <w:sz w:val="24"/>
        </w:rPr>
        <w:t>P</w:t>
      </w:r>
      <w:r w:rsidRPr="00983046">
        <w:rPr>
          <w:sz w:val="24"/>
        </w:rPr>
        <w:t>ublic comments</w:t>
      </w:r>
      <w:r w:rsidR="00096EA4">
        <w:rPr>
          <w:sz w:val="24"/>
        </w:rPr>
        <w:t xml:space="preserve"> </w:t>
      </w:r>
      <w:r w:rsidR="00096EA4" w:rsidRPr="005B3EF7">
        <w:rPr>
          <w:rFonts w:cs="Times New Roman"/>
          <w:sz w:val="24"/>
          <w:szCs w:val="24"/>
        </w:rPr>
        <w:t>will be attached to the Citizen Participation Plan prior to submission to HUD.</w:t>
      </w:r>
    </w:p>
    <w:p w:rsidR="00212E27" w:rsidRPr="00983046" w:rsidRDefault="006B3AA6" w:rsidP="00CB792A">
      <w:pPr>
        <w:pStyle w:val="Heading5"/>
        <w:ind w:left="1080"/>
        <w:jc w:val="left"/>
        <w:rPr>
          <w:rFonts w:asciiTheme="minorHAnsi" w:hAnsiTheme="minorHAnsi"/>
          <w:sz w:val="24"/>
        </w:rPr>
      </w:pPr>
      <w:r w:rsidRPr="00983046">
        <w:rPr>
          <w:rFonts w:asciiTheme="minorHAnsi" w:hAnsiTheme="minorHAnsi"/>
          <w:sz w:val="24"/>
        </w:rPr>
        <w:t xml:space="preserve">Section </w:t>
      </w:r>
      <w:r w:rsidR="00096EA4">
        <w:rPr>
          <w:rFonts w:asciiTheme="minorHAnsi" w:hAnsiTheme="minorHAnsi"/>
          <w:sz w:val="24"/>
        </w:rPr>
        <w:t>A</w:t>
      </w:r>
      <w:r w:rsidR="007B18BF" w:rsidRPr="00983046">
        <w:rPr>
          <w:rFonts w:asciiTheme="minorHAnsi" w:hAnsiTheme="minorHAnsi"/>
          <w:sz w:val="24"/>
        </w:rPr>
        <w:t xml:space="preserve"> describes the process for publishing notice</w:t>
      </w:r>
      <w:r w:rsidR="009133AE" w:rsidRPr="00983046">
        <w:rPr>
          <w:rFonts w:asciiTheme="minorHAnsi" w:hAnsiTheme="minorHAnsi"/>
          <w:sz w:val="24"/>
        </w:rPr>
        <w:t>s</w:t>
      </w:r>
      <w:r w:rsidR="007B18BF" w:rsidRPr="00983046">
        <w:rPr>
          <w:rFonts w:asciiTheme="minorHAnsi" w:hAnsiTheme="minorHAnsi"/>
          <w:sz w:val="24"/>
        </w:rPr>
        <w:t xml:space="preserve"> for and conducting public hearings.</w:t>
      </w:r>
    </w:p>
    <w:p w:rsidR="00212E27" w:rsidRPr="00983046" w:rsidRDefault="00212E27" w:rsidP="00B9010B">
      <w:pPr>
        <w:ind w:left="720"/>
        <w:rPr>
          <w:rFonts w:cs="Times New Roman"/>
          <w:sz w:val="24"/>
          <w:szCs w:val="24"/>
        </w:rPr>
      </w:pPr>
    </w:p>
    <w:p w:rsidR="00212E27" w:rsidRPr="00983046" w:rsidRDefault="00212E27" w:rsidP="00CB792A">
      <w:pPr>
        <w:pStyle w:val="Heading3"/>
        <w:rPr>
          <w:rFonts w:asciiTheme="minorHAnsi" w:hAnsiTheme="minorHAnsi"/>
        </w:rPr>
      </w:pPr>
      <w:r w:rsidRPr="00983046">
        <w:rPr>
          <w:rFonts w:asciiTheme="minorHAnsi" w:hAnsiTheme="minorHAnsi"/>
        </w:rPr>
        <w:t>Submittal to HUD</w:t>
      </w:r>
    </w:p>
    <w:p w:rsidR="00212E27" w:rsidRPr="00181C5C" w:rsidRDefault="00212E27" w:rsidP="00181C5C">
      <w:pPr>
        <w:pStyle w:val="Heading5"/>
        <w:ind w:left="1080"/>
        <w:jc w:val="left"/>
        <w:rPr>
          <w:rFonts w:asciiTheme="minorHAnsi" w:hAnsiTheme="minorHAnsi"/>
          <w:sz w:val="24"/>
        </w:rPr>
      </w:pPr>
      <w:r w:rsidRPr="00983046">
        <w:rPr>
          <w:rFonts w:asciiTheme="minorHAnsi" w:hAnsiTheme="minorHAnsi"/>
          <w:sz w:val="24"/>
        </w:rPr>
        <w:t xml:space="preserve">The Citizen Participation Plan shall be approved as a stand-alone document and shall be submitted to HUD with a summary of all written comments and those received during the public hearing </w:t>
      </w:r>
      <w:r w:rsidRPr="008724E7">
        <w:rPr>
          <w:rFonts w:asciiTheme="minorHAnsi" w:hAnsiTheme="minorHAnsi"/>
          <w:sz w:val="24"/>
        </w:rPr>
        <w:t xml:space="preserve">as well as the </w:t>
      </w:r>
      <w:r w:rsidR="00CB2606" w:rsidRPr="008724E7">
        <w:rPr>
          <w:rFonts w:asciiTheme="minorHAnsi" w:hAnsiTheme="minorHAnsi"/>
          <w:sz w:val="24"/>
        </w:rPr>
        <w:t>Unified Government</w:t>
      </w:r>
      <w:r w:rsidRPr="008724E7">
        <w:rPr>
          <w:rFonts w:asciiTheme="minorHAnsi" w:hAnsiTheme="minorHAnsi"/>
          <w:sz w:val="24"/>
        </w:rPr>
        <w:t>’s responses</w:t>
      </w:r>
      <w:r w:rsidRPr="00983046">
        <w:rPr>
          <w:rFonts w:asciiTheme="minorHAnsi" w:hAnsiTheme="minorHAnsi"/>
          <w:sz w:val="24"/>
        </w:rPr>
        <w:t xml:space="preserve"> and proof of compliance with the minimum 30-day public review and comment period requirement. A summary of any comments or views not accepted and the reasons therefore shall be </w:t>
      </w:r>
      <w:r w:rsidR="009133AE" w:rsidRPr="00983046">
        <w:rPr>
          <w:rFonts w:asciiTheme="minorHAnsi" w:hAnsiTheme="minorHAnsi"/>
          <w:sz w:val="24"/>
        </w:rPr>
        <w:t>provided</w:t>
      </w:r>
      <w:r w:rsidRPr="00983046">
        <w:rPr>
          <w:rFonts w:asciiTheme="minorHAnsi" w:hAnsiTheme="minorHAnsi"/>
          <w:sz w:val="24"/>
        </w:rPr>
        <w:t xml:space="preserve"> to HUD.</w:t>
      </w:r>
    </w:p>
    <w:p w:rsidR="00212E27" w:rsidRPr="00983046" w:rsidRDefault="00212E27" w:rsidP="00B9010B">
      <w:pPr>
        <w:ind w:left="720"/>
        <w:rPr>
          <w:rFonts w:cs="Arial"/>
          <w:sz w:val="24"/>
          <w:szCs w:val="24"/>
        </w:rPr>
      </w:pPr>
    </w:p>
    <w:p w:rsidR="00212E27" w:rsidRPr="00983046" w:rsidRDefault="00212E27" w:rsidP="00E50079">
      <w:pPr>
        <w:pStyle w:val="Heading2"/>
        <w:rPr>
          <w:rFonts w:asciiTheme="minorHAnsi" w:hAnsiTheme="minorHAnsi"/>
        </w:rPr>
      </w:pPr>
      <w:r w:rsidRPr="00983046">
        <w:rPr>
          <w:rFonts w:asciiTheme="minorHAnsi" w:hAnsiTheme="minorHAnsi"/>
        </w:rPr>
        <w:t>Plan Access and Comments</w:t>
      </w:r>
    </w:p>
    <w:p w:rsidR="00212E27" w:rsidRPr="00983046" w:rsidRDefault="00212E27" w:rsidP="00B9010B">
      <w:pPr>
        <w:ind w:left="360"/>
        <w:rPr>
          <w:rFonts w:cs="Times New Roman"/>
          <w:b/>
          <w:sz w:val="24"/>
          <w:szCs w:val="24"/>
        </w:rPr>
      </w:pPr>
    </w:p>
    <w:p w:rsidR="004961D9" w:rsidRPr="00983046" w:rsidRDefault="00212E27" w:rsidP="00B9010B">
      <w:pPr>
        <w:pStyle w:val="Heading5"/>
        <w:ind w:left="360"/>
        <w:jc w:val="left"/>
        <w:rPr>
          <w:rFonts w:asciiTheme="minorHAnsi" w:hAnsiTheme="minorHAnsi"/>
          <w:sz w:val="24"/>
        </w:rPr>
      </w:pPr>
      <w:r w:rsidRPr="00983046">
        <w:rPr>
          <w:rFonts w:asciiTheme="minorHAnsi" w:hAnsiTheme="minorHAnsi"/>
          <w:sz w:val="24"/>
        </w:rPr>
        <w:t xml:space="preserve">The approved Citizen Participation Plan will be kept on file </w:t>
      </w:r>
      <w:r w:rsidR="00225224" w:rsidRPr="00983046">
        <w:rPr>
          <w:rFonts w:asciiTheme="minorHAnsi" w:hAnsiTheme="minorHAnsi"/>
          <w:sz w:val="24"/>
        </w:rPr>
        <w:t xml:space="preserve">and online </w:t>
      </w:r>
      <w:r w:rsidRPr="00983046">
        <w:rPr>
          <w:rFonts w:asciiTheme="minorHAnsi" w:hAnsiTheme="minorHAnsi"/>
          <w:sz w:val="24"/>
        </w:rPr>
        <w:t xml:space="preserve">by the </w:t>
      </w:r>
      <w:r w:rsidR="00CB2606" w:rsidRPr="00983046">
        <w:rPr>
          <w:rFonts w:asciiTheme="minorHAnsi" w:hAnsiTheme="minorHAnsi"/>
          <w:sz w:val="24"/>
        </w:rPr>
        <w:t>Unified Government</w:t>
      </w:r>
      <w:r w:rsidRPr="00983046">
        <w:rPr>
          <w:rFonts w:asciiTheme="minorHAnsi" w:hAnsiTheme="minorHAnsi"/>
          <w:sz w:val="24"/>
        </w:rPr>
        <w:t xml:space="preserve"> at </w:t>
      </w:r>
      <w:hyperlink r:id="rId10" w:history="1">
        <w:r w:rsidR="00446E84" w:rsidRPr="00983046">
          <w:rPr>
            <w:rStyle w:val="Hyperlink"/>
            <w:rFonts w:asciiTheme="minorHAnsi" w:hAnsiTheme="minorHAnsi"/>
            <w:sz w:val="24"/>
          </w:rPr>
          <w:t>www.wycokck.org</w:t>
        </w:r>
      </w:hyperlink>
      <w:r w:rsidR="00446E84" w:rsidRPr="00983046">
        <w:rPr>
          <w:rFonts w:asciiTheme="minorHAnsi" w:hAnsiTheme="minorHAnsi"/>
          <w:sz w:val="24"/>
        </w:rPr>
        <w:t xml:space="preserve"> </w:t>
      </w:r>
    </w:p>
    <w:p w:rsidR="004961D9" w:rsidRPr="00983046" w:rsidRDefault="004961D9" w:rsidP="00B9010B">
      <w:pPr>
        <w:rPr>
          <w:rFonts w:cs="Times New Roman"/>
          <w:sz w:val="24"/>
          <w:szCs w:val="24"/>
        </w:rPr>
      </w:pPr>
    </w:p>
    <w:p w:rsidR="00EE1E32" w:rsidRPr="00983046" w:rsidRDefault="0010015D" w:rsidP="00B9010B">
      <w:pPr>
        <w:pStyle w:val="Heading5"/>
        <w:tabs>
          <w:tab w:val="left" w:pos="360"/>
        </w:tabs>
        <w:ind w:left="360"/>
        <w:jc w:val="left"/>
        <w:rPr>
          <w:rFonts w:asciiTheme="minorHAnsi" w:hAnsiTheme="minorHAnsi"/>
          <w:sz w:val="24"/>
        </w:rPr>
      </w:pPr>
      <w:r w:rsidRPr="00983046">
        <w:rPr>
          <w:rFonts w:asciiTheme="minorHAnsi" w:hAnsiTheme="minorHAnsi"/>
          <w:sz w:val="24"/>
        </w:rPr>
        <w:t>H</w:t>
      </w:r>
      <w:r w:rsidR="00555C79" w:rsidRPr="00983046">
        <w:rPr>
          <w:rFonts w:asciiTheme="minorHAnsi" w:hAnsiTheme="minorHAnsi"/>
          <w:sz w:val="24"/>
        </w:rPr>
        <w:t xml:space="preserve">ard copies </w:t>
      </w:r>
      <w:r w:rsidR="00212E27" w:rsidRPr="00983046">
        <w:rPr>
          <w:rFonts w:asciiTheme="minorHAnsi" w:hAnsiTheme="minorHAnsi"/>
          <w:sz w:val="24"/>
        </w:rPr>
        <w:t xml:space="preserve">can be made available to those requesting the </w:t>
      </w:r>
      <w:r w:rsidR="00CB2606" w:rsidRPr="00983046">
        <w:rPr>
          <w:rFonts w:asciiTheme="minorHAnsi" w:hAnsiTheme="minorHAnsi"/>
          <w:sz w:val="24"/>
        </w:rPr>
        <w:t>P</w:t>
      </w:r>
      <w:r w:rsidR="00212E27" w:rsidRPr="00983046">
        <w:rPr>
          <w:rFonts w:asciiTheme="minorHAnsi" w:hAnsiTheme="minorHAnsi"/>
          <w:sz w:val="24"/>
        </w:rPr>
        <w:t>lan</w:t>
      </w:r>
      <w:r w:rsidR="00555C79" w:rsidRPr="00983046">
        <w:rPr>
          <w:rFonts w:asciiTheme="minorHAnsi" w:hAnsiTheme="minorHAnsi"/>
          <w:sz w:val="24"/>
        </w:rPr>
        <w:t xml:space="preserve"> by contacting the </w:t>
      </w:r>
      <w:r w:rsidR="00CB2606" w:rsidRPr="00983046">
        <w:rPr>
          <w:rFonts w:asciiTheme="minorHAnsi" w:hAnsiTheme="minorHAnsi"/>
          <w:sz w:val="24"/>
        </w:rPr>
        <w:t>Unified Government</w:t>
      </w:r>
      <w:r w:rsidR="00555C79" w:rsidRPr="00983046">
        <w:rPr>
          <w:rFonts w:asciiTheme="minorHAnsi" w:hAnsiTheme="minorHAnsi"/>
          <w:sz w:val="24"/>
        </w:rPr>
        <w:t xml:space="preserve"> contact person </w:t>
      </w:r>
      <w:r w:rsidR="00D550FD" w:rsidRPr="00983046">
        <w:rPr>
          <w:rFonts w:asciiTheme="minorHAnsi" w:hAnsiTheme="minorHAnsi"/>
          <w:sz w:val="24"/>
        </w:rPr>
        <w:t>listed</w:t>
      </w:r>
      <w:r w:rsidR="00555C79" w:rsidRPr="00983046">
        <w:rPr>
          <w:rFonts w:asciiTheme="minorHAnsi" w:hAnsiTheme="minorHAnsi"/>
          <w:sz w:val="24"/>
        </w:rPr>
        <w:t xml:space="preserve"> on page </w:t>
      </w:r>
      <w:r w:rsidR="00635794">
        <w:rPr>
          <w:rFonts w:asciiTheme="minorHAnsi" w:hAnsiTheme="minorHAnsi"/>
          <w:sz w:val="24"/>
        </w:rPr>
        <w:t>7</w:t>
      </w:r>
      <w:r w:rsidR="00CB2606" w:rsidRPr="00983046">
        <w:rPr>
          <w:rFonts w:asciiTheme="minorHAnsi" w:hAnsiTheme="minorHAnsi"/>
          <w:sz w:val="24"/>
        </w:rPr>
        <w:t>. Upon request, the approved P</w:t>
      </w:r>
      <w:r w:rsidR="00212E27" w:rsidRPr="00983046">
        <w:rPr>
          <w:rFonts w:asciiTheme="minorHAnsi" w:hAnsiTheme="minorHAnsi"/>
          <w:sz w:val="24"/>
        </w:rPr>
        <w:t>lan will be made available in a manner accessible to non-English speakers or those with disabilities.</w:t>
      </w:r>
      <w:r w:rsidR="0069325A" w:rsidRPr="00983046">
        <w:rPr>
          <w:rFonts w:asciiTheme="minorHAnsi" w:hAnsiTheme="minorHAnsi"/>
          <w:sz w:val="24"/>
        </w:rPr>
        <w:t xml:space="preserve"> </w:t>
      </w:r>
      <w:r w:rsidR="00212E27" w:rsidRPr="00983046">
        <w:rPr>
          <w:rFonts w:asciiTheme="minorHAnsi" w:hAnsiTheme="minorHAnsi"/>
          <w:sz w:val="24"/>
        </w:rPr>
        <w:t xml:space="preserve">The process for submitting comments or complaints on the approved Citizen Participation Plan is set forth in </w:t>
      </w:r>
      <w:r w:rsidR="009A5ED3" w:rsidRPr="00983046">
        <w:rPr>
          <w:rFonts w:asciiTheme="minorHAnsi" w:hAnsiTheme="minorHAnsi"/>
          <w:sz w:val="24"/>
        </w:rPr>
        <w:t xml:space="preserve">Section </w:t>
      </w:r>
      <w:r w:rsidR="000D7ACD">
        <w:rPr>
          <w:rFonts w:asciiTheme="minorHAnsi" w:hAnsiTheme="minorHAnsi"/>
          <w:sz w:val="24"/>
        </w:rPr>
        <w:t>E</w:t>
      </w:r>
      <w:r w:rsidR="00212E27" w:rsidRPr="00983046">
        <w:rPr>
          <w:rFonts w:asciiTheme="minorHAnsi" w:hAnsiTheme="minorHAnsi"/>
          <w:sz w:val="24"/>
        </w:rPr>
        <w:t>.</w:t>
      </w:r>
    </w:p>
    <w:p w:rsidR="00EE1E32" w:rsidRPr="00983046" w:rsidRDefault="00EE1E32" w:rsidP="00B9010B">
      <w:pPr>
        <w:rPr>
          <w:rFonts w:eastAsia="Times New Roman" w:cs="Times New Roman"/>
          <w:sz w:val="24"/>
          <w:szCs w:val="24"/>
        </w:rPr>
      </w:pPr>
    </w:p>
    <w:p w:rsidR="005A3F16" w:rsidRPr="008724E7" w:rsidRDefault="005A3F16" w:rsidP="005A3F16">
      <w:pPr>
        <w:pStyle w:val="Heading1"/>
        <w:rPr>
          <w:rFonts w:asciiTheme="minorHAnsi" w:hAnsiTheme="minorHAnsi"/>
          <w:sz w:val="24"/>
          <w:szCs w:val="24"/>
        </w:rPr>
      </w:pPr>
      <w:r w:rsidRPr="008724E7">
        <w:rPr>
          <w:rFonts w:asciiTheme="minorHAnsi" w:hAnsiTheme="minorHAnsi"/>
          <w:sz w:val="24"/>
          <w:szCs w:val="24"/>
        </w:rPr>
        <w:t>Affirmatively Furthering Fair Housing</w:t>
      </w:r>
    </w:p>
    <w:p w:rsidR="005A3F16" w:rsidRPr="00983046" w:rsidRDefault="005A3F16" w:rsidP="005A3F16">
      <w:pPr>
        <w:spacing w:before="120" w:after="200"/>
        <w:rPr>
          <w:sz w:val="24"/>
          <w:szCs w:val="24"/>
        </w:rPr>
      </w:pPr>
      <w:r w:rsidRPr="00983046">
        <w:rPr>
          <w:sz w:val="24"/>
          <w:szCs w:val="24"/>
        </w:rPr>
        <w:t>On July 16, 2015, the Department of Housing and Urban Development published Affirmatively Furthering Fair Housing: Final Rule (24 CFR Parts 5, 91, 92, et al.), effective August 17, 2015. The major provisions of the Final Rule include:</w:t>
      </w:r>
    </w:p>
    <w:p w:rsidR="005A3F16" w:rsidRPr="00983046" w:rsidRDefault="005A3F16" w:rsidP="000D7ACD">
      <w:pPr>
        <w:pStyle w:val="ListParagraph"/>
        <w:widowControl/>
        <w:numPr>
          <w:ilvl w:val="0"/>
          <w:numId w:val="26"/>
        </w:numPr>
        <w:autoSpaceDE/>
        <w:autoSpaceDN/>
        <w:contextualSpacing w:val="0"/>
        <w:rPr>
          <w:rFonts w:asciiTheme="minorHAnsi" w:hAnsiTheme="minorHAnsi"/>
        </w:rPr>
      </w:pPr>
      <w:r w:rsidRPr="00983046">
        <w:rPr>
          <w:rFonts w:asciiTheme="minorHAnsi" w:hAnsiTheme="minorHAnsi"/>
        </w:rPr>
        <w:t>Preparation of an Assessment of Fair Housing (AFH) by identifying and evaluating local and regional fair housing issues and factors contributing to fair housing issues;</w:t>
      </w:r>
    </w:p>
    <w:p w:rsidR="005A3F16" w:rsidRPr="00983046" w:rsidRDefault="005A3F16" w:rsidP="000D7ACD">
      <w:pPr>
        <w:pStyle w:val="ListParagraph"/>
        <w:widowControl/>
        <w:numPr>
          <w:ilvl w:val="0"/>
          <w:numId w:val="26"/>
        </w:numPr>
        <w:autoSpaceDE/>
        <w:autoSpaceDN/>
        <w:contextualSpacing w:val="0"/>
        <w:rPr>
          <w:rFonts w:asciiTheme="minorHAnsi" w:hAnsiTheme="minorHAnsi"/>
        </w:rPr>
      </w:pPr>
      <w:r w:rsidRPr="00983046">
        <w:rPr>
          <w:rFonts w:asciiTheme="minorHAnsi" w:hAnsiTheme="minorHAnsi"/>
        </w:rPr>
        <w:t>Establishment of fair housing goals to address these issues and contributing factors;</w:t>
      </w:r>
    </w:p>
    <w:p w:rsidR="005A3F16" w:rsidRPr="00983046" w:rsidRDefault="005A3F16" w:rsidP="000D7ACD">
      <w:pPr>
        <w:pStyle w:val="ListParagraph"/>
        <w:widowControl/>
        <w:numPr>
          <w:ilvl w:val="0"/>
          <w:numId w:val="26"/>
        </w:numPr>
        <w:autoSpaceDE/>
        <w:autoSpaceDN/>
        <w:contextualSpacing w:val="0"/>
        <w:rPr>
          <w:rFonts w:asciiTheme="minorHAnsi" w:hAnsiTheme="minorHAnsi"/>
        </w:rPr>
      </w:pPr>
      <w:r w:rsidRPr="00983046">
        <w:rPr>
          <w:rFonts w:asciiTheme="minorHAnsi" w:hAnsiTheme="minorHAnsi"/>
        </w:rPr>
        <w:t>Incorporation of fair housing planning into existing planning process and the Consolidated Plan, which, in turn, incorporate fair housing priorities and goals into housing and community development decision-making;</w:t>
      </w:r>
    </w:p>
    <w:p w:rsidR="005A3F16" w:rsidRPr="00983046" w:rsidRDefault="005A3F16" w:rsidP="000D7ACD">
      <w:pPr>
        <w:pStyle w:val="ListParagraph"/>
        <w:widowControl/>
        <w:numPr>
          <w:ilvl w:val="0"/>
          <w:numId w:val="26"/>
        </w:numPr>
        <w:autoSpaceDE/>
        <w:autoSpaceDN/>
        <w:contextualSpacing w:val="0"/>
        <w:rPr>
          <w:rFonts w:asciiTheme="minorHAnsi" w:hAnsiTheme="minorHAnsi"/>
        </w:rPr>
      </w:pPr>
      <w:r w:rsidRPr="00983046">
        <w:rPr>
          <w:rFonts w:asciiTheme="minorHAnsi" w:hAnsiTheme="minorHAnsi"/>
        </w:rPr>
        <w:t>Participation in regional collaboration to address fair housing issues; and,</w:t>
      </w:r>
    </w:p>
    <w:p w:rsidR="005A3F16" w:rsidRDefault="005A3F16" w:rsidP="000D7ACD">
      <w:pPr>
        <w:pStyle w:val="ListParagraph"/>
        <w:widowControl/>
        <w:numPr>
          <w:ilvl w:val="0"/>
          <w:numId w:val="26"/>
        </w:numPr>
        <w:autoSpaceDE/>
        <w:autoSpaceDN/>
        <w:contextualSpacing w:val="0"/>
        <w:rPr>
          <w:rFonts w:asciiTheme="minorHAnsi" w:hAnsiTheme="minorHAnsi"/>
        </w:rPr>
      </w:pPr>
      <w:r w:rsidRPr="00983046">
        <w:rPr>
          <w:rFonts w:asciiTheme="minorHAnsi" w:hAnsiTheme="minorHAnsi"/>
        </w:rPr>
        <w:t>Provision of an opportunity for public participation and input.</w:t>
      </w:r>
    </w:p>
    <w:p w:rsidR="000D7ACD" w:rsidRPr="00983046" w:rsidRDefault="000D7ACD" w:rsidP="000D7ACD">
      <w:pPr>
        <w:pStyle w:val="ListParagraph"/>
        <w:widowControl/>
        <w:autoSpaceDE/>
        <w:autoSpaceDN/>
        <w:ind w:left="1080"/>
        <w:contextualSpacing w:val="0"/>
        <w:rPr>
          <w:rFonts w:asciiTheme="minorHAnsi" w:hAnsiTheme="minorHAnsi"/>
        </w:rPr>
      </w:pPr>
    </w:p>
    <w:p w:rsidR="00121C8E" w:rsidRPr="00983046" w:rsidRDefault="00121C8E" w:rsidP="00121C8E">
      <w:pPr>
        <w:spacing w:after="200"/>
        <w:rPr>
          <w:sz w:val="24"/>
          <w:szCs w:val="24"/>
        </w:rPr>
      </w:pPr>
      <w:r w:rsidRPr="00983046">
        <w:rPr>
          <w:sz w:val="24"/>
          <w:szCs w:val="24"/>
        </w:rPr>
        <w:t xml:space="preserve">As required per 24 CFR 91.105(a)(1) and (a)(2)(i) through (iii), 91.105(a)(4), (b), (c), (e)(1), (f) through (j) and (l), the </w:t>
      </w:r>
      <w:r>
        <w:rPr>
          <w:sz w:val="24"/>
          <w:szCs w:val="24"/>
        </w:rPr>
        <w:t>Unified Government</w:t>
      </w:r>
      <w:r w:rsidRPr="00983046">
        <w:rPr>
          <w:sz w:val="24"/>
          <w:szCs w:val="24"/>
        </w:rPr>
        <w:t xml:space="preserve"> shall complete the following items:  </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lastRenderedPageBreak/>
        <w:t>Encourage participation of local and regional institutions, Continuum of Care, and other organizations in the process of developing and implementing the AFH.</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Encourage participation, in conjunction with consultation with, public housing agencies and their residents in the process of developing and implementing the AFH.</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 xml:space="preserve">Make HUD-provided data and any other supplemental information the </w:t>
      </w:r>
      <w:r>
        <w:rPr>
          <w:rFonts w:asciiTheme="minorHAnsi" w:hAnsiTheme="minorHAnsi"/>
        </w:rPr>
        <w:t>Unified Government</w:t>
      </w:r>
      <w:r w:rsidRPr="00983046">
        <w:rPr>
          <w:rFonts w:asciiTheme="minorHAnsi" w:hAnsiTheme="minorHAnsi"/>
        </w:rPr>
        <w:t xml:space="preserve"> plans to incorporate into the AFH available to the public as soon as feasible following the start of its public participation process.</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Publish a summary of the proposed AFH in local newspaper</w:t>
      </w:r>
      <w:r w:rsidR="00CE0C9D">
        <w:rPr>
          <w:rFonts w:asciiTheme="minorHAnsi" w:hAnsiTheme="minorHAnsi"/>
        </w:rPr>
        <w:t xml:space="preserve">s with </w:t>
      </w:r>
      <w:r w:rsidRPr="00983046">
        <w:rPr>
          <w:rFonts w:asciiTheme="minorHAnsi" w:hAnsiTheme="minorHAnsi"/>
        </w:rPr>
        <w:t>the greatest circulation in a manner that affords residents, public agencies and other interested parties a reasonable opportunity to examine its content and to submit comments.</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 xml:space="preserve">Make the proposed document available to the public on the </w:t>
      </w:r>
      <w:r w:rsidR="00CE0C9D">
        <w:rPr>
          <w:rFonts w:asciiTheme="minorHAnsi" w:hAnsiTheme="minorHAnsi"/>
        </w:rPr>
        <w:t>U</w:t>
      </w:r>
      <w:r w:rsidR="002D15CE">
        <w:rPr>
          <w:rFonts w:asciiTheme="minorHAnsi" w:hAnsiTheme="minorHAnsi"/>
        </w:rPr>
        <w:t>G</w:t>
      </w:r>
      <w:r w:rsidR="00CE0C9D">
        <w:rPr>
          <w:rFonts w:asciiTheme="minorHAnsi" w:hAnsiTheme="minorHAnsi"/>
        </w:rPr>
        <w:t>’s</w:t>
      </w:r>
      <w:r w:rsidR="002D15CE">
        <w:rPr>
          <w:rFonts w:asciiTheme="minorHAnsi" w:hAnsiTheme="minorHAnsi"/>
        </w:rPr>
        <w:t xml:space="preserve"> website and</w:t>
      </w:r>
      <w:r w:rsidRPr="00983046">
        <w:rPr>
          <w:rFonts w:asciiTheme="minorHAnsi" w:hAnsiTheme="minorHAnsi"/>
        </w:rPr>
        <w:t xml:space="preserve"> </w:t>
      </w:r>
      <w:r w:rsidR="002D15CE">
        <w:rPr>
          <w:rFonts w:asciiTheme="minorHAnsi" w:hAnsiTheme="minorHAnsi"/>
        </w:rPr>
        <w:t>UG eNews.</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Hold a minimum of one public hearing inviting public input on the draft AFH.</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Provide a period of no less than 30 days to receive public comments.</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Consider any comments or views of residents of the community received in writing, or orally at the public hearing in preparation of the final AFH. A summary of these comments and any comments not accepted and the reasons why shall be attached to the final AFH.</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 xml:space="preserve">Adoption of the Consolidated Plan shall be the responsibility of the </w:t>
      </w:r>
      <w:r>
        <w:rPr>
          <w:rFonts w:asciiTheme="minorHAnsi" w:hAnsiTheme="minorHAnsi"/>
        </w:rPr>
        <w:t>Unified Government</w:t>
      </w:r>
      <w:r w:rsidRPr="00983046">
        <w:rPr>
          <w:rFonts w:asciiTheme="minorHAnsi" w:hAnsiTheme="minorHAnsi"/>
        </w:rPr>
        <w:t xml:space="preserve"> governing body. </w:t>
      </w:r>
    </w:p>
    <w:p w:rsidR="00121C8E" w:rsidRPr="00983046" w:rsidRDefault="00121C8E" w:rsidP="000D7ACD">
      <w:pPr>
        <w:pStyle w:val="ListParagraph"/>
        <w:widowControl/>
        <w:numPr>
          <w:ilvl w:val="0"/>
          <w:numId w:val="28"/>
        </w:numPr>
        <w:autoSpaceDE/>
        <w:autoSpaceDN/>
        <w:contextualSpacing w:val="0"/>
        <w:rPr>
          <w:rFonts w:asciiTheme="minorHAnsi" w:hAnsiTheme="minorHAnsi"/>
        </w:rPr>
      </w:pPr>
      <w:r w:rsidRPr="00983046">
        <w:rPr>
          <w:rFonts w:asciiTheme="minorHAnsi" w:hAnsiTheme="minorHAnsi"/>
        </w:rPr>
        <w:t xml:space="preserve">Submit the adopted Consolidated Plan to HUD at least 45 days prior to the start of the following Program Year. </w:t>
      </w:r>
    </w:p>
    <w:p w:rsidR="00121C8E" w:rsidRDefault="00121C8E" w:rsidP="00121C8E"/>
    <w:p w:rsidR="005A3F16" w:rsidRPr="00BF715D" w:rsidRDefault="005A3F16" w:rsidP="005A3F16">
      <w:pPr>
        <w:spacing w:after="120"/>
        <w:rPr>
          <w:sz w:val="24"/>
          <w:szCs w:val="24"/>
        </w:rPr>
      </w:pPr>
      <w:r w:rsidRPr="00BF715D">
        <w:rPr>
          <w:sz w:val="24"/>
          <w:szCs w:val="24"/>
        </w:rPr>
        <w:t>Assessment of Fair Housing (AFH): An element of the Consolidated Plan as required by the Final Rule prepared by the Grantee using HUD provided Assessment Tool and data combined with local data and knowledge to identify and evaluate local and regional fair housing issues and contributing factors and establish goals to address these issues. The Unified Government may participate in a regional collaboration to prepare a regional (joint) AFH (24CFR 5.152) or conduct its own assessment.</w:t>
      </w:r>
    </w:p>
    <w:p w:rsidR="005A3F16" w:rsidRPr="00983046" w:rsidRDefault="005A3F16" w:rsidP="005A3F16">
      <w:pPr>
        <w:pStyle w:val="PlainText"/>
        <w:rPr>
          <w:rFonts w:asciiTheme="minorHAnsi" w:hAnsiTheme="minorHAnsi"/>
          <w:sz w:val="24"/>
          <w:szCs w:val="24"/>
        </w:rPr>
      </w:pPr>
      <w:r w:rsidRPr="00983046">
        <w:rPr>
          <w:rFonts w:asciiTheme="minorHAnsi" w:hAnsiTheme="minorHAnsi"/>
          <w:sz w:val="24"/>
          <w:szCs w:val="24"/>
        </w:rPr>
        <w:t>Subsequent to approval of this Citizen Participation Plan by the Unified Government, the Plan shall be effective until it is amended or otherwise replaced.</w:t>
      </w:r>
    </w:p>
    <w:p w:rsidR="005A3F16" w:rsidRDefault="005A3F16" w:rsidP="005A3F16">
      <w:pPr>
        <w:pStyle w:val="Heading1"/>
        <w:numPr>
          <w:ilvl w:val="0"/>
          <w:numId w:val="0"/>
        </w:numPr>
        <w:ind w:left="360"/>
        <w:rPr>
          <w:rFonts w:asciiTheme="minorHAnsi" w:hAnsiTheme="minorHAnsi"/>
          <w:sz w:val="24"/>
          <w:szCs w:val="24"/>
        </w:rPr>
      </w:pPr>
    </w:p>
    <w:p w:rsidR="008613DC" w:rsidRPr="00983046" w:rsidRDefault="008613DC" w:rsidP="00EA3952">
      <w:pPr>
        <w:pStyle w:val="Heading1"/>
        <w:rPr>
          <w:rFonts w:asciiTheme="minorHAnsi" w:hAnsiTheme="minorHAnsi"/>
          <w:sz w:val="24"/>
          <w:szCs w:val="24"/>
        </w:rPr>
      </w:pPr>
      <w:r w:rsidRPr="00983046">
        <w:rPr>
          <w:rFonts w:asciiTheme="minorHAnsi" w:hAnsiTheme="minorHAnsi"/>
          <w:sz w:val="24"/>
          <w:szCs w:val="24"/>
        </w:rPr>
        <w:t>Public Hearings, Notification and Access</w:t>
      </w:r>
    </w:p>
    <w:p w:rsidR="008613DC" w:rsidRPr="00983046" w:rsidRDefault="008613DC" w:rsidP="00B9010B">
      <w:pPr>
        <w:rPr>
          <w:rFonts w:cs="Times New Roman"/>
          <w:b/>
          <w:sz w:val="24"/>
          <w:szCs w:val="24"/>
        </w:rPr>
      </w:pPr>
    </w:p>
    <w:p w:rsidR="008613DC" w:rsidRPr="00983046" w:rsidRDefault="008613DC" w:rsidP="00B9010B">
      <w:pPr>
        <w:autoSpaceDE w:val="0"/>
        <w:autoSpaceDN w:val="0"/>
        <w:adjustRightInd w:val="0"/>
        <w:rPr>
          <w:rFonts w:cs="Times New Roman"/>
          <w:sz w:val="24"/>
          <w:szCs w:val="24"/>
        </w:rPr>
      </w:pPr>
      <w:r w:rsidRPr="00983046">
        <w:rPr>
          <w:rFonts w:cs="Times New Roman"/>
          <w:sz w:val="24"/>
          <w:szCs w:val="24"/>
        </w:rPr>
        <w:t>The following describes the process and procedures related to public notification</w:t>
      </w:r>
      <w:r w:rsidR="002D383D">
        <w:rPr>
          <w:rFonts w:cs="Times New Roman"/>
          <w:sz w:val="24"/>
          <w:szCs w:val="24"/>
        </w:rPr>
        <w:t xml:space="preserve"> and hearings.</w:t>
      </w:r>
      <w:r w:rsidR="00351A0F" w:rsidRPr="00983046">
        <w:rPr>
          <w:rFonts w:cs="Times New Roman"/>
          <w:sz w:val="24"/>
          <w:szCs w:val="24"/>
        </w:rPr>
        <w:t xml:space="preserve"> </w:t>
      </w:r>
    </w:p>
    <w:p w:rsidR="008613DC" w:rsidRPr="00983046" w:rsidRDefault="008613DC" w:rsidP="00B9010B">
      <w:pPr>
        <w:rPr>
          <w:rFonts w:cs="Times New Roman"/>
          <w:b/>
          <w:sz w:val="24"/>
          <w:szCs w:val="24"/>
        </w:rPr>
      </w:pPr>
    </w:p>
    <w:p w:rsidR="008613DC" w:rsidRPr="00983046" w:rsidRDefault="008613DC" w:rsidP="004D164B">
      <w:pPr>
        <w:pStyle w:val="Heading2"/>
        <w:numPr>
          <w:ilvl w:val="0"/>
          <w:numId w:val="25"/>
        </w:numPr>
        <w:rPr>
          <w:rFonts w:asciiTheme="minorHAnsi" w:hAnsiTheme="minorHAnsi"/>
        </w:rPr>
      </w:pPr>
      <w:r w:rsidRPr="00983046">
        <w:rPr>
          <w:rFonts w:asciiTheme="minorHAnsi" w:hAnsiTheme="minorHAnsi"/>
        </w:rPr>
        <w:t>Public Hearing Process</w:t>
      </w:r>
    </w:p>
    <w:p w:rsidR="008613DC" w:rsidRPr="00983046" w:rsidRDefault="008613DC" w:rsidP="00B96CF1">
      <w:pPr>
        <w:pStyle w:val="Heading5"/>
        <w:ind w:left="360"/>
        <w:jc w:val="left"/>
        <w:rPr>
          <w:rFonts w:asciiTheme="minorHAnsi" w:hAnsiTheme="minorHAnsi"/>
          <w:sz w:val="24"/>
        </w:rPr>
      </w:pPr>
      <w:r w:rsidRPr="00983046">
        <w:rPr>
          <w:rFonts w:asciiTheme="minorHAnsi" w:hAnsiTheme="minorHAnsi"/>
          <w:sz w:val="24"/>
        </w:rPr>
        <w:t xml:space="preserve">The </w:t>
      </w:r>
      <w:r w:rsidR="00CB2606" w:rsidRPr="00983046">
        <w:rPr>
          <w:rFonts w:asciiTheme="minorHAnsi" w:hAnsiTheme="minorHAnsi"/>
          <w:sz w:val="24"/>
        </w:rPr>
        <w:t>Unified Government</w:t>
      </w:r>
      <w:r w:rsidR="006E0FA5" w:rsidRPr="00983046">
        <w:rPr>
          <w:rFonts w:asciiTheme="minorHAnsi" w:hAnsiTheme="minorHAnsi"/>
          <w:sz w:val="24"/>
        </w:rPr>
        <w:t xml:space="preserve"> </w:t>
      </w:r>
      <w:r w:rsidRPr="00983046">
        <w:rPr>
          <w:rFonts w:asciiTheme="minorHAnsi" w:hAnsiTheme="minorHAnsi"/>
          <w:sz w:val="24"/>
        </w:rPr>
        <w:t xml:space="preserve">will conduct at least </w:t>
      </w:r>
      <w:r w:rsidR="006E0FA5" w:rsidRPr="00983046">
        <w:rPr>
          <w:rFonts w:asciiTheme="minorHAnsi" w:hAnsiTheme="minorHAnsi"/>
          <w:sz w:val="24"/>
        </w:rPr>
        <w:t>one public hearing</w:t>
      </w:r>
      <w:r w:rsidRPr="00983046">
        <w:rPr>
          <w:rFonts w:asciiTheme="minorHAnsi" w:hAnsiTheme="minorHAnsi"/>
          <w:sz w:val="24"/>
        </w:rPr>
        <w:t xml:space="preserve"> </w:t>
      </w:r>
      <w:r w:rsidR="00C706F6" w:rsidRPr="00983046">
        <w:rPr>
          <w:rFonts w:asciiTheme="minorHAnsi" w:hAnsiTheme="minorHAnsi"/>
          <w:sz w:val="24"/>
        </w:rPr>
        <w:t>annually to obtain citizen</w:t>
      </w:r>
      <w:r w:rsidRPr="00983046">
        <w:rPr>
          <w:rFonts w:asciiTheme="minorHAnsi" w:hAnsiTheme="minorHAnsi"/>
          <w:sz w:val="24"/>
        </w:rPr>
        <w:t xml:space="preserve"> views and comments on </w:t>
      </w:r>
      <w:r w:rsidR="006E0FA5" w:rsidRPr="00983046">
        <w:rPr>
          <w:rFonts w:asciiTheme="minorHAnsi" w:hAnsiTheme="minorHAnsi"/>
          <w:sz w:val="24"/>
        </w:rPr>
        <w:t xml:space="preserve">the </w:t>
      </w:r>
      <w:r w:rsidR="002D383D">
        <w:rPr>
          <w:rFonts w:asciiTheme="minorHAnsi" w:hAnsiTheme="minorHAnsi"/>
          <w:sz w:val="24"/>
        </w:rPr>
        <w:t>Annual Action</w:t>
      </w:r>
      <w:r w:rsidR="002B0149" w:rsidRPr="00983046">
        <w:rPr>
          <w:rFonts w:asciiTheme="minorHAnsi" w:hAnsiTheme="minorHAnsi"/>
          <w:sz w:val="24"/>
        </w:rPr>
        <w:t xml:space="preserve"> Plan and its related documents</w:t>
      </w:r>
      <w:r w:rsidRPr="00983046">
        <w:rPr>
          <w:rFonts w:asciiTheme="minorHAnsi" w:hAnsiTheme="minorHAnsi"/>
          <w:sz w:val="24"/>
        </w:rPr>
        <w:t xml:space="preserve"> during the public review and comment period. These meetings will be conducted at different times of the program year and together will cover the following topics: </w:t>
      </w:r>
    </w:p>
    <w:p w:rsidR="008613DC" w:rsidRDefault="002D383D" w:rsidP="004D164B">
      <w:pPr>
        <w:pStyle w:val="ListParagraph"/>
        <w:numPr>
          <w:ilvl w:val="0"/>
          <w:numId w:val="10"/>
        </w:numPr>
        <w:ind w:hanging="360"/>
        <w:rPr>
          <w:rFonts w:asciiTheme="minorHAnsi" w:hAnsiTheme="minorHAnsi"/>
        </w:rPr>
      </w:pPr>
      <w:r>
        <w:rPr>
          <w:rFonts w:asciiTheme="minorHAnsi" w:hAnsiTheme="minorHAnsi"/>
        </w:rPr>
        <w:t>Review development of proposed activities; and</w:t>
      </w:r>
    </w:p>
    <w:p w:rsidR="002D383D" w:rsidRPr="00983046" w:rsidRDefault="002D383D" w:rsidP="004D164B">
      <w:pPr>
        <w:pStyle w:val="ListParagraph"/>
        <w:numPr>
          <w:ilvl w:val="0"/>
          <w:numId w:val="10"/>
        </w:numPr>
        <w:ind w:hanging="360"/>
        <w:rPr>
          <w:rFonts w:asciiTheme="minorHAnsi" w:hAnsiTheme="minorHAnsi"/>
        </w:rPr>
      </w:pPr>
      <w:r>
        <w:rPr>
          <w:rFonts w:asciiTheme="minorHAnsi" w:hAnsiTheme="minorHAnsi"/>
        </w:rPr>
        <w:t>Review program performance of grant funding.</w:t>
      </w:r>
    </w:p>
    <w:p w:rsidR="000D7ACD" w:rsidRPr="00181C5C" w:rsidRDefault="008613DC" w:rsidP="00181C5C">
      <w:pPr>
        <w:pStyle w:val="Heading5"/>
        <w:ind w:left="360"/>
        <w:jc w:val="left"/>
        <w:rPr>
          <w:rFonts w:asciiTheme="minorHAnsi" w:hAnsiTheme="minorHAnsi"/>
          <w:sz w:val="24"/>
        </w:rPr>
      </w:pPr>
      <w:bookmarkStart w:id="0" w:name="_GoBack"/>
      <w:bookmarkEnd w:id="0"/>
      <w:r w:rsidRPr="00983046">
        <w:rPr>
          <w:rFonts w:asciiTheme="minorHAnsi" w:hAnsiTheme="minorHAnsi"/>
          <w:sz w:val="24"/>
        </w:rPr>
        <w:lastRenderedPageBreak/>
        <w:t xml:space="preserve">During a program year when the </w:t>
      </w:r>
      <w:r w:rsidR="00CB2606" w:rsidRPr="00983046">
        <w:rPr>
          <w:rFonts w:asciiTheme="minorHAnsi" w:hAnsiTheme="minorHAnsi"/>
          <w:sz w:val="24"/>
        </w:rPr>
        <w:t>Unified Government</w:t>
      </w:r>
      <w:r w:rsidRPr="00983046">
        <w:rPr>
          <w:rFonts w:asciiTheme="minorHAnsi" w:hAnsiTheme="minorHAnsi"/>
          <w:sz w:val="24"/>
        </w:rPr>
        <w:t xml:space="preserve"> develops a </w:t>
      </w:r>
      <w:r w:rsidR="002D383D">
        <w:rPr>
          <w:rFonts w:asciiTheme="minorHAnsi" w:hAnsiTheme="minorHAnsi"/>
          <w:sz w:val="24"/>
        </w:rPr>
        <w:t xml:space="preserve">Five Year </w:t>
      </w:r>
      <w:r w:rsidRPr="00983046">
        <w:rPr>
          <w:rFonts w:asciiTheme="minorHAnsi" w:hAnsiTheme="minorHAnsi"/>
          <w:sz w:val="24"/>
        </w:rPr>
        <w:t xml:space="preserve">Consolidated Plan, at least one </w:t>
      </w:r>
      <w:r w:rsidR="006E0FA5" w:rsidRPr="00983046">
        <w:rPr>
          <w:rFonts w:asciiTheme="minorHAnsi" w:hAnsiTheme="minorHAnsi"/>
          <w:sz w:val="24"/>
        </w:rPr>
        <w:t xml:space="preserve">additional </w:t>
      </w:r>
      <w:r w:rsidRPr="00983046">
        <w:rPr>
          <w:rFonts w:asciiTheme="minorHAnsi" w:hAnsiTheme="minorHAnsi"/>
          <w:sz w:val="24"/>
        </w:rPr>
        <w:t xml:space="preserve">public hearing will be conducted prior to the Plan being published for comment. </w:t>
      </w:r>
    </w:p>
    <w:p w:rsidR="000D7ACD" w:rsidRPr="00983046" w:rsidRDefault="000D7ACD" w:rsidP="00B9010B">
      <w:pPr>
        <w:ind w:left="720"/>
        <w:rPr>
          <w:rFonts w:cs="Times New Roman"/>
          <w:sz w:val="24"/>
          <w:szCs w:val="24"/>
        </w:rPr>
      </w:pPr>
    </w:p>
    <w:p w:rsidR="008613DC" w:rsidRPr="00983046" w:rsidRDefault="008613DC" w:rsidP="00B96CF1">
      <w:pPr>
        <w:pStyle w:val="Heading2"/>
        <w:rPr>
          <w:rFonts w:asciiTheme="minorHAnsi" w:hAnsiTheme="minorHAnsi"/>
        </w:rPr>
      </w:pPr>
      <w:r w:rsidRPr="00983046">
        <w:rPr>
          <w:rFonts w:asciiTheme="minorHAnsi" w:hAnsiTheme="minorHAnsi"/>
        </w:rPr>
        <w:t>Public Hearing Notification</w:t>
      </w:r>
    </w:p>
    <w:p w:rsidR="008613DC" w:rsidRPr="00983046" w:rsidRDefault="008613DC" w:rsidP="00B9010B">
      <w:pPr>
        <w:pStyle w:val="Heading5"/>
        <w:ind w:left="720"/>
        <w:jc w:val="left"/>
        <w:rPr>
          <w:rFonts w:asciiTheme="minorHAnsi" w:hAnsiTheme="minorHAnsi"/>
          <w:sz w:val="24"/>
        </w:rPr>
      </w:pPr>
    </w:p>
    <w:p w:rsidR="008613DC" w:rsidRPr="00983046" w:rsidRDefault="008613DC" w:rsidP="00B96CF1">
      <w:pPr>
        <w:pStyle w:val="Heading5"/>
        <w:ind w:left="360"/>
        <w:jc w:val="left"/>
        <w:rPr>
          <w:rFonts w:asciiTheme="minorHAnsi" w:hAnsiTheme="minorHAnsi"/>
          <w:sz w:val="24"/>
        </w:rPr>
      </w:pPr>
      <w:r w:rsidRPr="00983046">
        <w:rPr>
          <w:rFonts w:asciiTheme="minorHAnsi" w:hAnsiTheme="minorHAnsi"/>
          <w:sz w:val="24"/>
        </w:rPr>
        <w:t>Staff will ensure adequate advance notice of all public meetings and hearings. No</w:t>
      </w:r>
      <w:r w:rsidR="002D383D">
        <w:rPr>
          <w:rFonts w:asciiTheme="minorHAnsi" w:hAnsiTheme="minorHAnsi"/>
          <w:sz w:val="24"/>
        </w:rPr>
        <w:t xml:space="preserve">tices will be printed/posted </w:t>
      </w:r>
      <w:r w:rsidRPr="00983046">
        <w:rPr>
          <w:rFonts w:asciiTheme="minorHAnsi" w:hAnsiTheme="minorHAnsi"/>
          <w:sz w:val="24"/>
        </w:rPr>
        <w:t>prior to the meeting date. Adequate noticing will include</w:t>
      </w:r>
      <w:r w:rsidR="006E0FA5" w:rsidRPr="00983046">
        <w:rPr>
          <w:rFonts w:asciiTheme="minorHAnsi" w:hAnsiTheme="minorHAnsi"/>
          <w:sz w:val="24"/>
        </w:rPr>
        <w:t>, but not be limited to</w:t>
      </w:r>
      <w:r w:rsidRPr="00983046">
        <w:rPr>
          <w:rFonts w:asciiTheme="minorHAnsi" w:hAnsiTheme="minorHAnsi"/>
          <w:sz w:val="24"/>
        </w:rPr>
        <w:t>:</w:t>
      </w:r>
    </w:p>
    <w:p w:rsidR="008613DC" w:rsidRPr="00983046" w:rsidRDefault="008613DC" w:rsidP="00B9010B">
      <w:pPr>
        <w:ind w:left="720"/>
        <w:rPr>
          <w:rFonts w:cs="Times New Roman"/>
          <w:sz w:val="24"/>
          <w:szCs w:val="24"/>
        </w:rPr>
      </w:pPr>
    </w:p>
    <w:p w:rsidR="00447FB8" w:rsidRPr="00983046" w:rsidRDefault="005B6830" w:rsidP="004D164B">
      <w:pPr>
        <w:pStyle w:val="PlainText"/>
        <w:numPr>
          <w:ilvl w:val="0"/>
          <w:numId w:val="11"/>
        </w:numPr>
        <w:ind w:left="1080"/>
        <w:rPr>
          <w:rFonts w:asciiTheme="minorHAnsi" w:hAnsiTheme="minorHAnsi"/>
          <w:sz w:val="24"/>
          <w:szCs w:val="24"/>
        </w:rPr>
      </w:pPr>
      <w:r w:rsidRPr="00983046">
        <w:rPr>
          <w:rFonts w:asciiTheme="minorHAnsi" w:hAnsiTheme="minorHAnsi"/>
          <w:sz w:val="24"/>
          <w:szCs w:val="24"/>
        </w:rPr>
        <w:t>Followi</w:t>
      </w:r>
      <w:r w:rsidR="00397D13" w:rsidRPr="00983046">
        <w:rPr>
          <w:rFonts w:asciiTheme="minorHAnsi" w:hAnsiTheme="minorHAnsi"/>
          <w:sz w:val="24"/>
          <w:szCs w:val="24"/>
        </w:rPr>
        <w:t>ng preparation of the proposed Consolidated P</w:t>
      </w:r>
      <w:r w:rsidRPr="00983046">
        <w:rPr>
          <w:rFonts w:asciiTheme="minorHAnsi" w:hAnsiTheme="minorHAnsi"/>
          <w:sz w:val="24"/>
          <w:szCs w:val="24"/>
        </w:rPr>
        <w:t>lanning documents, a summary of each document will be published in one or more newspapers of general circulation</w:t>
      </w:r>
      <w:r w:rsidR="007366E0">
        <w:rPr>
          <w:rFonts w:asciiTheme="minorHAnsi" w:hAnsiTheme="minorHAnsi"/>
          <w:sz w:val="24"/>
          <w:szCs w:val="24"/>
        </w:rPr>
        <w:t xml:space="preserve">, including, but not limited to: </w:t>
      </w:r>
      <w:r w:rsidR="003E1754">
        <w:rPr>
          <w:rFonts w:asciiTheme="minorHAnsi" w:hAnsiTheme="minorHAnsi"/>
          <w:sz w:val="24"/>
          <w:szCs w:val="24"/>
        </w:rPr>
        <w:t xml:space="preserve">Wyandotte </w:t>
      </w:r>
      <w:r w:rsidR="007366E0" w:rsidRPr="003E1754">
        <w:rPr>
          <w:rFonts w:asciiTheme="minorHAnsi" w:hAnsiTheme="minorHAnsi"/>
          <w:sz w:val="24"/>
          <w:szCs w:val="24"/>
        </w:rPr>
        <w:t>ECHO, Dos Mundos</w:t>
      </w:r>
      <w:r w:rsidR="003E1754" w:rsidRPr="003E1754">
        <w:rPr>
          <w:rFonts w:asciiTheme="minorHAnsi" w:hAnsiTheme="minorHAnsi"/>
          <w:sz w:val="24"/>
          <w:szCs w:val="24"/>
        </w:rPr>
        <w:t xml:space="preserve">, </w:t>
      </w:r>
      <w:r w:rsidR="003E1754">
        <w:rPr>
          <w:rFonts w:asciiTheme="minorHAnsi" w:hAnsiTheme="minorHAnsi"/>
          <w:sz w:val="24"/>
          <w:szCs w:val="24"/>
        </w:rPr>
        <w:t>Kansas City</w:t>
      </w:r>
      <w:r w:rsidR="007366E0" w:rsidRPr="003E1754">
        <w:rPr>
          <w:rFonts w:asciiTheme="minorHAnsi" w:hAnsiTheme="minorHAnsi"/>
          <w:sz w:val="24"/>
          <w:szCs w:val="24"/>
        </w:rPr>
        <w:t xml:space="preserve"> Call</w:t>
      </w:r>
      <w:r w:rsidR="003E1754" w:rsidRPr="003E1754">
        <w:rPr>
          <w:rFonts w:asciiTheme="minorHAnsi" w:hAnsiTheme="minorHAnsi"/>
          <w:sz w:val="24"/>
          <w:szCs w:val="24"/>
        </w:rPr>
        <w:t>, K</w:t>
      </w:r>
      <w:r w:rsidR="003E1754">
        <w:rPr>
          <w:rFonts w:asciiTheme="minorHAnsi" w:hAnsiTheme="minorHAnsi"/>
          <w:sz w:val="24"/>
          <w:szCs w:val="24"/>
        </w:rPr>
        <w:t xml:space="preserve">C Hispanic News, Kansas City Globe, </w:t>
      </w:r>
      <w:r w:rsidRPr="00983046">
        <w:rPr>
          <w:rFonts w:asciiTheme="minorHAnsi" w:hAnsiTheme="minorHAnsi"/>
          <w:sz w:val="24"/>
          <w:szCs w:val="24"/>
        </w:rPr>
        <w:t xml:space="preserve">at least </w:t>
      </w:r>
      <w:r w:rsidR="006E0FA5" w:rsidRPr="00983046">
        <w:rPr>
          <w:rFonts w:asciiTheme="minorHAnsi" w:hAnsiTheme="minorHAnsi"/>
          <w:sz w:val="24"/>
          <w:szCs w:val="24"/>
        </w:rPr>
        <w:t>1</w:t>
      </w:r>
      <w:r w:rsidR="0017108D">
        <w:rPr>
          <w:rFonts w:asciiTheme="minorHAnsi" w:hAnsiTheme="minorHAnsi"/>
          <w:sz w:val="24"/>
          <w:szCs w:val="24"/>
        </w:rPr>
        <w:t>5</w:t>
      </w:r>
      <w:r w:rsidR="006E0FA5" w:rsidRPr="00983046">
        <w:rPr>
          <w:rFonts w:asciiTheme="minorHAnsi" w:hAnsiTheme="minorHAnsi"/>
          <w:sz w:val="24"/>
          <w:szCs w:val="24"/>
        </w:rPr>
        <w:t xml:space="preserve"> days</w:t>
      </w:r>
      <w:r w:rsidR="00397D13" w:rsidRPr="00983046">
        <w:rPr>
          <w:rFonts w:asciiTheme="minorHAnsi" w:hAnsiTheme="minorHAnsi"/>
          <w:sz w:val="24"/>
          <w:szCs w:val="24"/>
        </w:rPr>
        <w:t xml:space="preserve"> prior to the Public H</w:t>
      </w:r>
      <w:r w:rsidRPr="00983046">
        <w:rPr>
          <w:rFonts w:asciiTheme="minorHAnsi" w:hAnsiTheme="minorHAnsi"/>
          <w:sz w:val="24"/>
          <w:szCs w:val="24"/>
        </w:rPr>
        <w:t>earing</w:t>
      </w:r>
      <w:r w:rsidR="00447FB8" w:rsidRPr="00983046">
        <w:rPr>
          <w:rFonts w:asciiTheme="minorHAnsi" w:hAnsiTheme="minorHAnsi"/>
          <w:sz w:val="24"/>
          <w:szCs w:val="24"/>
        </w:rPr>
        <w:t>. This summary will describe t</w:t>
      </w:r>
      <w:r w:rsidR="00397D13" w:rsidRPr="00983046">
        <w:rPr>
          <w:rFonts w:asciiTheme="minorHAnsi" w:hAnsiTheme="minorHAnsi"/>
          <w:sz w:val="24"/>
          <w:szCs w:val="24"/>
        </w:rPr>
        <w:t xml:space="preserve">he contents and purpose of the </w:t>
      </w:r>
      <w:r w:rsidR="00181C5C" w:rsidRPr="00983046">
        <w:rPr>
          <w:rFonts w:asciiTheme="minorHAnsi" w:hAnsiTheme="minorHAnsi"/>
          <w:sz w:val="24"/>
          <w:szCs w:val="24"/>
        </w:rPr>
        <w:t>document and</w:t>
      </w:r>
      <w:r w:rsidR="00447FB8" w:rsidRPr="00983046">
        <w:rPr>
          <w:rFonts w:asciiTheme="minorHAnsi" w:hAnsiTheme="minorHAnsi"/>
          <w:sz w:val="24"/>
          <w:szCs w:val="24"/>
        </w:rPr>
        <w:t xml:space="preserve"> will include a list of locations where</w:t>
      </w:r>
      <w:r w:rsidR="00397D13" w:rsidRPr="00983046">
        <w:rPr>
          <w:rFonts w:asciiTheme="minorHAnsi" w:hAnsiTheme="minorHAnsi"/>
          <w:sz w:val="24"/>
          <w:szCs w:val="24"/>
        </w:rPr>
        <w:t xml:space="preserve"> copies of the entire draft documents</w:t>
      </w:r>
      <w:r w:rsidR="00447FB8" w:rsidRPr="00983046">
        <w:rPr>
          <w:rFonts w:asciiTheme="minorHAnsi" w:hAnsiTheme="minorHAnsi"/>
          <w:sz w:val="24"/>
          <w:szCs w:val="24"/>
        </w:rPr>
        <w:t xml:space="preserve"> may be examined.</w:t>
      </w:r>
      <w:r w:rsidR="00181C5C" w:rsidRPr="00181C5C">
        <w:t xml:space="preserve"> </w:t>
      </w:r>
      <w:r w:rsidR="00181C5C" w:rsidRPr="00181C5C">
        <w:rPr>
          <w:rFonts w:asciiTheme="minorHAnsi" w:hAnsiTheme="minorHAnsi"/>
          <w:sz w:val="24"/>
          <w:szCs w:val="24"/>
        </w:rPr>
        <w:t>To maximize accessibility, notice will additionally be shared in a variety of online and social media formats including but not limited to the UG Community Development website, UG E-Newsletter and Livable Neighborhoods newsletter. The UG E-Newsletter and Livable Neighborhoods newsletter are distributed through email and social media, reaching a variety of citizens and stakeholders.</w:t>
      </w:r>
    </w:p>
    <w:p w:rsidR="00447FB8" w:rsidRPr="00983046" w:rsidRDefault="00447FB8" w:rsidP="00B96CF1">
      <w:pPr>
        <w:pStyle w:val="PlainText"/>
        <w:ind w:left="1080" w:hanging="360"/>
        <w:rPr>
          <w:rFonts w:asciiTheme="minorHAnsi" w:hAnsiTheme="minorHAnsi"/>
          <w:sz w:val="24"/>
          <w:szCs w:val="24"/>
        </w:rPr>
      </w:pPr>
    </w:p>
    <w:p w:rsidR="005B6830" w:rsidRPr="00B06EA3" w:rsidRDefault="00AB579F" w:rsidP="00B96CF1">
      <w:pPr>
        <w:pStyle w:val="PlainText"/>
        <w:numPr>
          <w:ilvl w:val="0"/>
          <w:numId w:val="11"/>
        </w:numPr>
        <w:ind w:left="1080"/>
        <w:rPr>
          <w:rFonts w:asciiTheme="minorHAnsi" w:hAnsiTheme="minorHAnsi"/>
        </w:rPr>
      </w:pPr>
      <w:r w:rsidRPr="00B06EA3">
        <w:rPr>
          <w:rFonts w:asciiTheme="minorHAnsi" w:hAnsiTheme="minorHAnsi"/>
          <w:sz w:val="24"/>
          <w:szCs w:val="24"/>
        </w:rPr>
        <w:t xml:space="preserve">Before the </w:t>
      </w:r>
      <w:r w:rsidR="00CB2606" w:rsidRPr="00B06EA3">
        <w:rPr>
          <w:rFonts w:asciiTheme="minorHAnsi" w:hAnsiTheme="minorHAnsi"/>
          <w:sz w:val="24"/>
          <w:szCs w:val="24"/>
        </w:rPr>
        <w:t>Unified Government</w:t>
      </w:r>
      <w:r w:rsidR="00397D13" w:rsidRPr="00B06EA3">
        <w:rPr>
          <w:rFonts w:asciiTheme="minorHAnsi" w:hAnsiTheme="minorHAnsi"/>
          <w:sz w:val="24"/>
          <w:szCs w:val="24"/>
        </w:rPr>
        <w:t xml:space="preserve"> adopts a Consolidated P</w:t>
      </w:r>
      <w:r w:rsidRPr="00B06EA3">
        <w:rPr>
          <w:rFonts w:asciiTheme="minorHAnsi" w:hAnsiTheme="minorHAnsi"/>
          <w:sz w:val="24"/>
          <w:szCs w:val="24"/>
        </w:rPr>
        <w:t>lan</w:t>
      </w:r>
      <w:r w:rsidR="00397D13" w:rsidRPr="00B06EA3">
        <w:rPr>
          <w:rFonts w:asciiTheme="minorHAnsi" w:hAnsiTheme="minorHAnsi"/>
          <w:sz w:val="24"/>
          <w:szCs w:val="24"/>
        </w:rPr>
        <w:t xml:space="preserve"> document</w:t>
      </w:r>
      <w:r w:rsidRPr="00B06EA3">
        <w:rPr>
          <w:rFonts w:asciiTheme="minorHAnsi" w:hAnsiTheme="minorHAnsi"/>
          <w:sz w:val="24"/>
          <w:szCs w:val="24"/>
        </w:rPr>
        <w:t xml:space="preserve">, the </w:t>
      </w:r>
      <w:r w:rsidR="00CB2606" w:rsidRPr="00B06EA3">
        <w:rPr>
          <w:rFonts w:asciiTheme="minorHAnsi" w:hAnsiTheme="minorHAnsi"/>
          <w:sz w:val="24"/>
          <w:szCs w:val="24"/>
        </w:rPr>
        <w:t>Unified Government</w:t>
      </w:r>
      <w:r w:rsidRPr="00B06EA3">
        <w:rPr>
          <w:rFonts w:asciiTheme="minorHAnsi" w:hAnsiTheme="minorHAnsi"/>
          <w:sz w:val="24"/>
          <w:szCs w:val="24"/>
        </w:rPr>
        <w:t xml:space="preserve"> will make available to citizens, public agencies, and other interested parties information that describes the contents and purpose of the </w:t>
      </w:r>
      <w:r w:rsidR="00397D13" w:rsidRPr="00B06EA3">
        <w:rPr>
          <w:rFonts w:asciiTheme="minorHAnsi" w:hAnsiTheme="minorHAnsi"/>
          <w:sz w:val="24"/>
          <w:szCs w:val="24"/>
        </w:rPr>
        <w:t>draft document</w:t>
      </w:r>
      <w:r w:rsidR="00AB15F7" w:rsidRPr="00B06EA3">
        <w:rPr>
          <w:rFonts w:asciiTheme="minorHAnsi" w:hAnsiTheme="minorHAnsi"/>
          <w:sz w:val="24"/>
          <w:szCs w:val="24"/>
        </w:rPr>
        <w:t xml:space="preserve">, and </w:t>
      </w:r>
      <w:r w:rsidRPr="00B06EA3">
        <w:rPr>
          <w:rFonts w:asciiTheme="minorHAnsi" w:hAnsiTheme="minorHAnsi"/>
          <w:sz w:val="24"/>
          <w:szCs w:val="24"/>
        </w:rPr>
        <w:t xml:space="preserve">includes the amount of assistance the </w:t>
      </w:r>
      <w:r w:rsidR="00CB2606" w:rsidRPr="00B06EA3">
        <w:rPr>
          <w:rFonts w:asciiTheme="minorHAnsi" w:hAnsiTheme="minorHAnsi"/>
          <w:sz w:val="24"/>
          <w:szCs w:val="24"/>
        </w:rPr>
        <w:t>Unified Government</w:t>
      </w:r>
      <w:r w:rsidRPr="00B06EA3">
        <w:rPr>
          <w:rFonts w:asciiTheme="minorHAnsi" w:hAnsiTheme="minorHAnsi"/>
          <w:sz w:val="24"/>
          <w:szCs w:val="24"/>
        </w:rPr>
        <w:t xml:space="preserve"> expects to receive and the range of activities that may be undertaken, including the estimated amount that will benefit persons of low- and moderate income, and the plans to minimize displacement of persons</w:t>
      </w:r>
      <w:r w:rsidR="00397D13" w:rsidRPr="00B06EA3">
        <w:rPr>
          <w:rFonts w:asciiTheme="minorHAnsi" w:hAnsiTheme="minorHAnsi"/>
          <w:sz w:val="24"/>
          <w:szCs w:val="24"/>
        </w:rPr>
        <w:t>,</w:t>
      </w:r>
      <w:r w:rsidRPr="00B06EA3">
        <w:rPr>
          <w:rFonts w:asciiTheme="minorHAnsi" w:hAnsiTheme="minorHAnsi"/>
          <w:sz w:val="24"/>
          <w:szCs w:val="24"/>
        </w:rPr>
        <w:t xml:space="preserve"> and to assist any persons displaced. </w:t>
      </w:r>
    </w:p>
    <w:p w:rsidR="00B06EA3" w:rsidRPr="00B06EA3" w:rsidRDefault="00B06EA3" w:rsidP="00B06EA3">
      <w:pPr>
        <w:pStyle w:val="PlainText"/>
        <w:ind w:left="1080"/>
        <w:rPr>
          <w:rFonts w:asciiTheme="minorHAnsi" w:hAnsiTheme="minorHAnsi"/>
        </w:rPr>
      </w:pPr>
    </w:p>
    <w:p w:rsidR="008613DC" w:rsidRPr="00983046" w:rsidRDefault="008613DC" w:rsidP="00B96CF1">
      <w:pPr>
        <w:pStyle w:val="Heading2"/>
        <w:rPr>
          <w:rFonts w:asciiTheme="minorHAnsi" w:hAnsiTheme="minorHAnsi"/>
        </w:rPr>
      </w:pPr>
      <w:r w:rsidRPr="00983046">
        <w:rPr>
          <w:rFonts w:asciiTheme="minorHAnsi" w:hAnsiTheme="minorHAnsi"/>
        </w:rPr>
        <w:t xml:space="preserve">Access to </w:t>
      </w:r>
      <w:r w:rsidR="004B2909" w:rsidRPr="00983046">
        <w:rPr>
          <w:rFonts w:asciiTheme="minorHAnsi" w:hAnsiTheme="minorHAnsi"/>
        </w:rPr>
        <w:t>Public Hearing</w:t>
      </w:r>
      <w:r w:rsidRPr="00983046">
        <w:rPr>
          <w:rFonts w:asciiTheme="minorHAnsi" w:hAnsiTheme="minorHAnsi"/>
        </w:rPr>
        <w:t>s</w:t>
      </w:r>
    </w:p>
    <w:p w:rsidR="008613DC" w:rsidRPr="00983046" w:rsidRDefault="008613DC" w:rsidP="00B9010B">
      <w:pPr>
        <w:pStyle w:val="Heading5"/>
        <w:ind w:left="360"/>
        <w:jc w:val="left"/>
        <w:rPr>
          <w:rFonts w:asciiTheme="minorHAnsi" w:hAnsiTheme="minorHAnsi"/>
          <w:b/>
          <w:sz w:val="24"/>
        </w:rPr>
      </w:pPr>
    </w:p>
    <w:p w:rsidR="008613DC" w:rsidRPr="00983046" w:rsidRDefault="00A71D90" w:rsidP="00B9010B">
      <w:pPr>
        <w:pStyle w:val="Heading5"/>
        <w:ind w:left="360"/>
        <w:jc w:val="left"/>
        <w:rPr>
          <w:rFonts w:asciiTheme="minorHAnsi" w:hAnsiTheme="minorHAnsi"/>
          <w:sz w:val="24"/>
        </w:rPr>
      </w:pPr>
      <w:r>
        <w:rPr>
          <w:rFonts w:asciiTheme="minorHAnsi" w:hAnsiTheme="minorHAnsi"/>
          <w:sz w:val="24"/>
        </w:rPr>
        <w:t xml:space="preserve">The UG will provide notice at least 15 days prior to the public hearing. </w:t>
      </w:r>
    </w:p>
    <w:p w:rsidR="008613DC" w:rsidRPr="00983046" w:rsidRDefault="008613DC" w:rsidP="00B9010B">
      <w:pPr>
        <w:ind w:left="720"/>
        <w:rPr>
          <w:rFonts w:cs="Times New Roman"/>
          <w:sz w:val="24"/>
          <w:szCs w:val="24"/>
        </w:rPr>
      </w:pPr>
    </w:p>
    <w:p w:rsidR="008613DC" w:rsidRPr="00983046" w:rsidRDefault="008613DC" w:rsidP="00B9010B">
      <w:pPr>
        <w:pStyle w:val="Heading5"/>
        <w:ind w:left="360"/>
        <w:jc w:val="left"/>
        <w:rPr>
          <w:rFonts w:asciiTheme="minorHAnsi" w:hAnsiTheme="minorHAnsi"/>
          <w:sz w:val="24"/>
        </w:rPr>
      </w:pPr>
      <w:r w:rsidRPr="00983046">
        <w:rPr>
          <w:rFonts w:asciiTheme="minorHAnsi" w:hAnsiTheme="minorHAnsi"/>
          <w:sz w:val="24"/>
        </w:rPr>
        <w:t xml:space="preserve">It is the intention of the </w:t>
      </w:r>
      <w:r w:rsidR="00CB2606" w:rsidRPr="00983046">
        <w:rPr>
          <w:rFonts w:asciiTheme="minorHAnsi" w:hAnsiTheme="minorHAnsi"/>
          <w:sz w:val="24"/>
        </w:rPr>
        <w:t>Unified Government</w:t>
      </w:r>
      <w:r w:rsidR="00932B35" w:rsidRPr="00983046">
        <w:rPr>
          <w:rFonts w:asciiTheme="minorHAnsi" w:hAnsiTheme="minorHAnsi"/>
          <w:sz w:val="24"/>
        </w:rPr>
        <w:t xml:space="preserve"> </w:t>
      </w:r>
      <w:r w:rsidRPr="00983046">
        <w:rPr>
          <w:rFonts w:asciiTheme="minorHAnsi" w:hAnsiTheme="minorHAnsi"/>
          <w:sz w:val="24"/>
        </w:rPr>
        <w:t xml:space="preserve">to comply with the Americans with Disabilities Act (ADA) in all respects. If an attendee or participant at a </w:t>
      </w:r>
      <w:r w:rsidR="004B2909" w:rsidRPr="00983046">
        <w:rPr>
          <w:rFonts w:asciiTheme="minorHAnsi" w:hAnsiTheme="minorHAnsi"/>
          <w:sz w:val="24"/>
        </w:rPr>
        <w:t>P</w:t>
      </w:r>
      <w:r w:rsidRPr="00983046">
        <w:rPr>
          <w:rFonts w:asciiTheme="minorHAnsi" w:hAnsiTheme="minorHAnsi"/>
          <w:sz w:val="24"/>
        </w:rPr>
        <w:t xml:space="preserve">ublic </w:t>
      </w:r>
      <w:r w:rsidR="004B2909" w:rsidRPr="00983046">
        <w:rPr>
          <w:rFonts w:asciiTheme="minorHAnsi" w:hAnsiTheme="minorHAnsi"/>
          <w:sz w:val="24"/>
        </w:rPr>
        <w:t>H</w:t>
      </w:r>
      <w:r w:rsidRPr="00983046">
        <w:rPr>
          <w:rFonts w:asciiTheme="minorHAnsi" w:hAnsiTheme="minorHAnsi"/>
          <w:sz w:val="24"/>
        </w:rPr>
        <w:t xml:space="preserve">earing needs special assistance beyond what is normally provided, the </w:t>
      </w:r>
      <w:r w:rsidR="00CB2606" w:rsidRPr="00983046">
        <w:rPr>
          <w:rFonts w:asciiTheme="minorHAnsi" w:hAnsiTheme="minorHAnsi"/>
          <w:sz w:val="24"/>
        </w:rPr>
        <w:t>Unified Government</w:t>
      </w:r>
      <w:r w:rsidR="006E0FA5" w:rsidRPr="00983046">
        <w:rPr>
          <w:rFonts w:asciiTheme="minorHAnsi" w:hAnsiTheme="minorHAnsi"/>
          <w:sz w:val="24"/>
        </w:rPr>
        <w:t xml:space="preserve"> </w:t>
      </w:r>
      <w:r w:rsidRPr="00983046">
        <w:rPr>
          <w:rFonts w:asciiTheme="minorHAnsi" w:hAnsiTheme="minorHAnsi"/>
          <w:sz w:val="24"/>
        </w:rPr>
        <w:t>will attempt to accommodate these</w:t>
      </w:r>
      <w:r w:rsidR="00C57630" w:rsidRPr="00983046">
        <w:rPr>
          <w:rFonts w:asciiTheme="minorHAnsi" w:hAnsiTheme="minorHAnsi"/>
          <w:sz w:val="24"/>
        </w:rPr>
        <w:t xml:space="preserve"> persons</w:t>
      </w:r>
      <w:r w:rsidRPr="00983046">
        <w:rPr>
          <w:rFonts w:asciiTheme="minorHAnsi" w:hAnsiTheme="minorHAnsi"/>
          <w:sz w:val="24"/>
        </w:rPr>
        <w:t xml:space="preserve"> in every reasonable manner. Efforts may include, but are not limited to, accessible seating, video recording for those homebound, sign language services and production of written transcripts. </w:t>
      </w:r>
      <w:r w:rsidR="00932B35" w:rsidRPr="00983046">
        <w:rPr>
          <w:rFonts w:asciiTheme="minorHAnsi" w:hAnsiTheme="minorHAnsi"/>
          <w:sz w:val="24"/>
        </w:rPr>
        <w:t>Requests for reasonable accommodations shall be made with t</w:t>
      </w:r>
      <w:r w:rsidRPr="00983046">
        <w:rPr>
          <w:rFonts w:asciiTheme="minorHAnsi" w:hAnsiTheme="minorHAnsi"/>
          <w:sz w:val="24"/>
        </w:rPr>
        <w:t xml:space="preserve">he </w:t>
      </w:r>
      <w:r w:rsidR="00932B35" w:rsidRPr="00983046">
        <w:rPr>
          <w:rFonts w:asciiTheme="minorHAnsi" w:hAnsiTheme="minorHAnsi"/>
          <w:sz w:val="24"/>
        </w:rPr>
        <w:t xml:space="preserve">contact person </w:t>
      </w:r>
      <w:r w:rsidR="004B2909" w:rsidRPr="00983046">
        <w:rPr>
          <w:rFonts w:asciiTheme="minorHAnsi" w:hAnsiTheme="minorHAnsi"/>
          <w:sz w:val="24"/>
        </w:rPr>
        <w:t>list</w:t>
      </w:r>
      <w:r w:rsidR="00932B35" w:rsidRPr="00983046">
        <w:rPr>
          <w:rFonts w:asciiTheme="minorHAnsi" w:hAnsiTheme="minorHAnsi"/>
          <w:sz w:val="24"/>
        </w:rPr>
        <w:t xml:space="preserve"> on page </w:t>
      </w:r>
      <w:r w:rsidR="00635794">
        <w:rPr>
          <w:rFonts w:asciiTheme="minorHAnsi" w:hAnsiTheme="minorHAnsi"/>
          <w:sz w:val="24"/>
        </w:rPr>
        <w:t>7</w:t>
      </w:r>
      <w:r w:rsidR="004B2909" w:rsidRPr="00635794">
        <w:rPr>
          <w:rFonts w:asciiTheme="minorHAnsi" w:hAnsiTheme="minorHAnsi"/>
          <w:sz w:val="24"/>
        </w:rPr>
        <w:t>,</w:t>
      </w:r>
      <w:r w:rsidR="004B2909" w:rsidRPr="00983046">
        <w:rPr>
          <w:rFonts w:asciiTheme="minorHAnsi" w:hAnsiTheme="minorHAnsi"/>
          <w:sz w:val="24"/>
        </w:rPr>
        <w:t xml:space="preserve"> </w:t>
      </w:r>
      <w:r w:rsidR="00A71D90">
        <w:rPr>
          <w:rFonts w:asciiTheme="minorHAnsi" w:hAnsiTheme="minorHAnsi"/>
          <w:sz w:val="24"/>
        </w:rPr>
        <w:t xml:space="preserve">please provide </w:t>
      </w:r>
      <w:r w:rsidR="004B2909" w:rsidRPr="00983046">
        <w:rPr>
          <w:rFonts w:asciiTheme="minorHAnsi" w:hAnsiTheme="minorHAnsi"/>
          <w:sz w:val="24"/>
        </w:rPr>
        <w:t xml:space="preserve">48 </w:t>
      </w:r>
      <w:r w:rsidR="00A71D90">
        <w:rPr>
          <w:rFonts w:asciiTheme="minorHAnsi" w:hAnsiTheme="minorHAnsi"/>
          <w:sz w:val="24"/>
        </w:rPr>
        <w:t xml:space="preserve">hour notice </w:t>
      </w:r>
      <w:r w:rsidR="004B2909" w:rsidRPr="00983046">
        <w:rPr>
          <w:rFonts w:asciiTheme="minorHAnsi" w:hAnsiTheme="minorHAnsi"/>
          <w:sz w:val="24"/>
        </w:rPr>
        <w:t>prior to the Public H</w:t>
      </w:r>
      <w:r w:rsidRPr="00983046">
        <w:rPr>
          <w:rFonts w:asciiTheme="minorHAnsi" w:hAnsiTheme="minorHAnsi"/>
          <w:sz w:val="24"/>
        </w:rPr>
        <w:t xml:space="preserve">earing. </w:t>
      </w:r>
    </w:p>
    <w:p w:rsidR="00932B35" w:rsidRPr="00983046" w:rsidRDefault="00932B35" w:rsidP="00B9010B">
      <w:pPr>
        <w:rPr>
          <w:sz w:val="24"/>
          <w:szCs w:val="24"/>
        </w:rPr>
      </w:pPr>
    </w:p>
    <w:p w:rsidR="008613DC" w:rsidRPr="00983046" w:rsidRDefault="008613DC" w:rsidP="00B96CF1">
      <w:pPr>
        <w:pStyle w:val="Heading2"/>
        <w:rPr>
          <w:rFonts w:asciiTheme="minorHAnsi" w:hAnsiTheme="minorHAnsi"/>
        </w:rPr>
      </w:pPr>
      <w:r w:rsidRPr="00983046">
        <w:rPr>
          <w:rFonts w:asciiTheme="minorHAnsi" w:hAnsiTheme="minorHAnsi"/>
        </w:rPr>
        <w:lastRenderedPageBreak/>
        <w:t>Access to Records</w:t>
      </w:r>
    </w:p>
    <w:p w:rsidR="008613DC" w:rsidRPr="00983046" w:rsidRDefault="008613DC" w:rsidP="00B9010B">
      <w:pPr>
        <w:ind w:left="360"/>
        <w:rPr>
          <w:rFonts w:cs="Times New Roman"/>
          <w:sz w:val="24"/>
          <w:szCs w:val="24"/>
        </w:rPr>
      </w:pPr>
    </w:p>
    <w:p w:rsidR="008613DC" w:rsidRDefault="008613DC" w:rsidP="00B9010B">
      <w:pPr>
        <w:pStyle w:val="Heading5"/>
        <w:ind w:left="360"/>
        <w:jc w:val="left"/>
        <w:rPr>
          <w:rFonts w:asciiTheme="minorHAnsi" w:hAnsiTheme="minorHAnsi"/>
          <w:sz w:val="24"/>
        </w:rPr>
      </w:pPr>
      <w:r w:rsidRPr="00983046">
        <w:rPr>
          <w:rFonts w:asciiTheme="minorHAnsi" w:hAnsiTheme="minorHAnsi"/>
          <w:sz w:val="24"/>
        </w:rPr>
        <w:t xml:space="preserve">The </w:t>
      </w:r>
      <w:r w:rsidR="00CB2606" w:rsidRPr="00983046">
        <w:rPr>
          <w:rFonts w:asciiTheme="minorHAnsi" w:hAnsiTheme="minorHAnsi"/>
          <w:sz w:val="24"/>
        </w:rPr>
        <w:t>Unified Government</w:t>
      </w:r>
      <w:r w:rsidRPr="00983046">
        <w:rPr>
          <w:rFonts w:asciiTheme="minorHAnsi" w:hAnsiTheme="minorHAnsi"/>
          <w:sz w:val="24"/>
        </w:rPr>
        <w:t xml:space="preserve"> will ensure timely and reasonable access to information and records related to the development of the Consolidated Plan </w:t>
      </w:r>
      <w:r w:rsidR="00932B35" w:rsidRPr="00983046">
        <w:rPr>
          <w:rFonts w:asciiTheme="minorHAnsi" w:hAnsiTheme="minorHAnsi"/>
          <w:sz w:val="24"/>
        </w:rPr>
        <w:t>d</w:t>
      </w:r>
      <w:r w:rsidRPr="00983046">
        <w:rPr>
          <w:rFonts w:asciiTheme="minorHAnsi" w:hAnsiTheme="minorHAnsi"/>
          <w:sz w:val="24"/>
        </w:rPr>
        <w:t>ocuments</w:t>
      </w:r>
      <w:r w:rsidR="006E0FA5" w:rsidRPr="00983046">
        <w:rPr>
          <w:rFonts w:asciiTheme="minorHAnsi" w:hAnsiTheme="minorHAnsi"/>
          <w:sz w:val="24"/>
        </w:rPr>
        <w:t xml:space="preserve"> </w:t>
      </w:r>
      <w:r w:rsidRPr="00983046">
        <w:rPr>
          <w:rFonts w:asciiTheme="minorHAnsi" w:hAnsiTheme="minorHAnsi"/>
          <w:sz w:val="24"/>
        </w:rPr>
        <w:t xml:space="preserve">and the use of HUD CPD funds. </w:t>
      </w:r>
    </w:p>
    <w:p w:rsidR="00C116B3" w:rsidRPr="00C116B3" w:rsidRDefault="00C116B3" w:rsidP="00C116B3"/>
    <w:p w:rsidR="008613DC" w:rsidRPr="00983046" w:rsidRDefault="008613DC" w:rsidP="00B9010B">
      <w:pPr>
        <w:pStyle w:val="Heading5"/>
        <w:ind w:left="360"/>
        <w:jc w:val="left"/>
        <w:rPr>
          <w:rFonts w:asciiTheme="minorHAnsi" w:hAnsiTheme="minorHAnsi"/>
          <w:sz w:val="24"/>
        </w:rPr>
      </w:pPr>
      <w:r w:rsidRPr="00983046">
        <w:rPr>
          <w:rFonts w:asciiTheme="minorHAnsi" w:hAnsiTheme="minorHAnsi"/>
          <w:sz w:val="24"/>
        </w:rPr>
        <w:t xml:space="preserve">Requests for information and records must be made to the </w:t>
      </w:r>
      <w:r w:rsidR="00932B35" w:rsidRPr="00983046">
        <w:rPr>
          <w:rFonts w:asciiTheme="minorHAnsi" w:hAnsiTheme="minorHAnsi"/>
          <w:sz w:val="24"/>
        </w:rPr>
        <w:t xml:space="preserve">contact person </w:t>
      </w:r>
      <w:r w:rsidR="004B2909" w:rsidRPr="00983046">
        <w:rPr>
          <w:rFonts w:asciiTheme="minorHAnsi" w:hAnsiTheme="minorHAnsi"/>
          <w:sz w:val="24"/>
        </w:rPr>
        <w:t>list</w:t>
      </w:r>
      <w:r w:rsidR="00C706F6" w:rsidRPr="00983046">
        <w:rPr>
          <w:rFonts w:asciiTheme="minorHAnsi" w:hAnsiTheme="minorHAnsi"/>
          <w:sz w:val="24"/>
        </w:rPr>
        <w:t>e</w:t>
      </w:r>
      <w:r w:rsidR="00932B35" w:rsidRPr="00983046">
        <w:rPr>
          <w:rFonts w:asciiTheme="minorHAnsi" w:hAnsiTheme="minorHAnsi"/>
          <w:sz w:val="24"/>
        </w:rPr>
        <w:t xml:space="preserve">d on page </w:t>
      </w:r>
      <w:r w:rsidR="00635794">
        <w:rPr>
          <w:rFonts w:asciiTheme="minorHAnsi" w:hAnsiTheme="minorHAnsi"/>
          <w:sz w:val="24"/>
        </w:rPr>
        <w:t>7</w:t>
      </w:r>
      <w:r w:rsidR="004B2909" w:rsidRPr="00983046">
        <w:rPr>
          <w:rFonts w:asciiTheme="minorHAnsi" w:hAnsiTheme="minorHAnsi"/>
          <w:sz w:val="24"/>
        </w:rPr>
        <w:t xml:space="preserve">, </w:t>
      </w:r>
      <w:r w:rsidRPr="00983046">
        <w:rPr>
          <w:rFonts w:asciiTheme="minorHAnsi" w:hAnsiTheme="minorHAnsi"/>
          <w:sz w:val="24"/>
        </w:rPr>
        <w:t>in writing. Staff will respond to such requests within 15 working days or as soon as possible thereafter.</w:t>
      </w:r>
    </w:p>
    <w:p w:rsidR="008613DC" w:rsidRPr="00983046" w:rsidRDefault="008613DC" w:rsidP="00B9010B">
      <w:pPr>
        <w:pStyle w:val="Heading1"/>
        <w:numPr>
          <w:ilvl w:val="0"/>
          <w:numId w:val="0"/>
        </w:numPr>
        <w:ind w:left="360"/>
        <w:jc w:val="left"/>
        <w:rPr>
          <w:rFonts w:asciiTheme="minorHAnsi" w:hAnsiTheme="minorHAnsi"/>
          <w:sz w:val="24"/>
          <w:szCs w:val="24"/>
        </w:rPr>
      </w:pPr>
    </w:p>
    <w:p w:rsidR="008613DC" w:rsidRPr="00983046" w:rsidRDefault="008613DC" w:rsidP="00EA3952">
      <w:pPr>
        <w:pStyle w:val="Heading1"/>
        <w:rPr>
          <w:rFonts w:asciiTheme="minorHAnsi" w:hAnsiTheme="minorHAnsi"/>
          <w:sz w:val="24"/>
          <w:szCs w:val="24"/>
        </w:rPr>
      </w:pPr>
      <w:r w:rsidRPr="00983046">
        <w:rPr>
          <w:rFonts w:asciiTheme="minorHAnsi" w:hAnsiTheme="minorHAnsi"/>
          <w:sz w:val="24"/>
          <w:szCs w:val="24"/>
        </w:rPr>
        <w:t>Comments and Complaints</w:t>
      </w:r>
    </w:p>
    <w:p w:rsidR="008613DC" w:rsidRPr="00983046" w:rsidRDefault="008613DC" w:rsidP="00B9010B">
      <w:pPr>
        <w:rPr>
          <w:rFonts w:cs="Times New Roman"/>
          <w:b/>
          <w:sz w:val="24"/>
          <w:szCs w:val="24"/>
        </w:rPr>
      </w:pPr>
    </w:p>
    <w:p w:rsidR="008613DC" w:rsidRDefault="008613DC" w:rsidP="00B9010B">
      <w:pPr>
        <w:pStyle w:val="Heading5"/>
        <w:ind w:left="360"/>
        <w:jc w:val="left"/>
        <w:rPr>
          <w:rFonts w:asciiTheme="minorHAnsi" w:hAnsiTheme="minorHAnsi"/>
          <w:sz w:val="24"/>
        </w:rPr>
      </w:pPr>
      <w:r w:rsidRPr="00983046">
        <w:rPr>
          <w:rFonts w:asciiTheme="minorHAnsi" w:hAnsiTheme="minorHAnsi"/>
          <w:sz w:val="24"/>
        </w:rPr>
        <w:t>Written a</w:t>
      </w:r>
      <w:r w:rsidR="00984CC4" w:rsidRPr="00983046">
        <w:rPr>
          <w:rFonts w:asciiTheme="minorHAnsi" w:hAnsiTheme="minorHAnsi"/>
          <w:sz w:val="24"/>
        </w:rPr>
        <w:t xml:space="preserve">nd verbal comments </w:t>
      </w:r>
      <w:r w:rsidR="00C116B3">
        <w:rPr>
          <w:rFonts w:asciiTheme="minorHAnsi" w:hAnsiTheme="minorHAnsi"/>
          <w:sz w:val="24"/>
        </w:rPr>
        <w:t xml:space="preserve">and </w:t>
      </w:r>
      <w:r w:rsidR="006106E3">
        <w:rPr>
          <w:rFonts w:asciiTheme="minorHAnsi" w:hAnsiTheme="minorHAnsi"/>
          <w:sz w:val="24"/>
        </w:rPr>
        <w:t xml:space="preserve">written </w:t>
      </w:r>
      <w:r w:rsidR="00C116B3">
        <w:rPr>
          <w:rFonts w:asciiTheme="minorHAnsi" w:hAnsiTheme="minorHAnsi"/>
          <w:sz w:val="24"/>
        </w:rPr>
        <w:t xml:space="preserve">complaints </w:t>
      </w:r>
      <w:r w:rsidR="00984CC4" w:rsidRPr="00983046">
        <w:rPr>
          <w:rFonts w:asciiTheme="minorHAnsi" w:hAnsiTheme="minorHAnsi"/>
          <w:sz w:val="24"/>
        </w:rPr>
        <w:t>received at Public H</w:t>
      </w:r>
      <w:r w:rsidRPr="00983046">
        <w:rPr>
          <w:rFonts w:asciiTheme="minorHAnsi" w:hAnsiTheme="minorHAnsi"/>
          <w:sz w:val="24"/>
        </w:rPr>
        <w:t xml:space="preserve">earings or during the </w:t>
      </w:r>
      <w:r w:rsidR="00984CC4" w:rsidRPr="00983046">
        <w:rPr>
          <w:rFonts w:asciiTheme="minorHAnsi" w:hAnsiTheme="minorHAnsi"/>
          <w:sz w:val="24"/>
        </w:rPr>
        <w:t xml:space="preserve">public </w:t>
      </w:r>
      <w:r w:rsidRPr="00983046">
        <w:rPr>
          <w:rFonts w:asciiTheme="minorHAnsi" w:hAnsiTheme="minorHAnsi"/>
          <w:sz w:val="24"/>
        </w:rPr>
        <w:t xml:space="preserve">comment period, will be considered and summarized, and included as an attachment to the </w:t>
      </w:r>
      <w:r w:rsidR="00CB2606" w:rsidRPr="00983046">
        <w:rPr>
          <w:rFonts w:asciiTheme="minorHAnsi" w:hAnsiTheme="minorHAnsi"/>
          <w:sz w:val="24"/>
        </w:rPr>
        <w:t>Unified Government</w:t>
      </w:r>
      <w:r w:rsidR="00932B35" w:rsidRPr="00983046">
        <w:rPr>
          <w:rFonts w:asciiTheme="minorHAnsi" w:hAnsiTheme="minorHAnsi"/>
          <w:sz w:val="24"/>
        </w:rPr>
        <w:t>’s</w:t>
      </w:r>
      <w:r w:rsidRPr="00983046">
        <w:rPr>
          <w:rFonts w:asciiTheme="minorHAnsi" w:hAnsiTheme="minorHAnsi"/>
          <w:sz w:val="24"/>
        </w:rPr>
        <w:t xml:space="preserve"> final </w:t>
      </w:r>
      <w:r w:rsidR="00984CC4" w:rsidRPr="00983046">
        <w:rPr>
          <w:rFonts w:asciiTheme="minorHAnsi" w:hAnsiTheme="minorHAnsi"/>
          <w:sz w:val="24"/>
        </w:rPr>
        <w:t>C</w:t>
      </w:r>
      <w:r w:rsidRPr="00983046">
        <w:rPr>
          <w:rFonts w:asciiTheme="minorHAnsi" w:hAnsiTheme="minorHAnsi"/>
          <w:sz w:val="24"/>
        </w:rPr>
        <w:t xml:space="preserve">onsolidated </w:t>
      </w:r>
      <w:r w:rsidR="00984CC4" w:rsidRPr="00983046">
        <w:rPr>
          <w:rFonts w:asciiTheme="minorHAnsi" w:hAnsiTheme="minorHAnsi"/>
          <w:sz w:val="24"/>
        </w:rPr>
        <w:t>P</w:t>
      </w:r>
      <w:r w:rsidRPr="00983046">
        <w:rPr>
          <w:rFonts w:asciiTheme="minorHAnsi" w:hAnsiTheme="minorHAnsi"/>
          <w:sz w:val="24"/>
        </w:rPr>
        <w:t>lan</w:t>
      </w:r>
      <w:r w:rsidR="00932B35" w:rsidRPr="00983046">
        <w:rPr>
          <w:rFonts w:asciiTheme="minorHAnsi" w:hAnsiTheme="minorHAnsi"/>
          <w:sz w:val="24"/>
        </w:rPr>
        <w:t>ning documents</w:t>
      </w:r>
      <w:r w:rsidR="00CF0125">
        <w:rPr>
          <w:rFonts w:asciiTheme="minorHAnsi" w:hAnsiTheme="minorHAnsi"/>
          <w:sz w:val="24"/>
        </w:rPr>
        <w:t>.</w:t>
      </w:r>
    </w:p>
    <w:p w:rsidR="006106E3" w:rsidRDefault="006106E3" w:rsidP="006106E3"/>
    <w:p w:rsidR="006106E3" w:rsidRPr="00983046" w:rsidRDefault="006106E3" w:rsidP="006106E3">
      <w:pPr>
        <w:pStyle w:val="Heading5"/>
        <w:ind w:left="360"/>
        <w:jc w:val="left"/>
        <w:rPr>
          <w:rFonts w:asciiTheme="minorHAnsi" w:hAnsiTheme="minorHAnsi"/>
          <w:sz w:val="24"/>
        </w:rPr>
      </w:pPr>
      <w:r w:rsidRPr="00983046">
        <w:rPr>
          <w:rFonts w:asciiTheme="minorHAnsi" w:hAnsiTheme="minorHAnsi"/>
          <w:sz w:val="24"/>
        </w:rPr>
        <w:t>The Unified Government will accept written dated complaints provided they specify:</w:t>
      </w:r>
    </w:p>
    <w:p w:rsidR="006106E3" w:rsidRPr="00983046" w:rsidRDefault="006106E3" w:rsidP="006106E3">
      <w:pPr>
        <w:numPr>
          <w:ilvl w:val="0"/>
          <w:numId w:val="9"/>
        </w:numPr>
        <w:ind w:left="720"/>
        <w:rPr>
          <w:rFonts w:cs="Times New Roman"/>
          <w:sz w:val="24"/>
          <w:szCs w:val="24"/>
        </w:rPr>
      </w:pPr>
      <w:r w:rsidRPr="00983046">
        <w:rPr>
          <w:rFonts w:cs="Times New Roman"/>
          <w:sz w:val="24"/>
          <w:szCs w:val="24"/>
        </w:rPr>
        <w:t>The description of the objection, and supporting facts and data, and</w:t>
      </w:r>
    </w:p>
    <w:p w:rsidR="006106E3" w:rsidRPr="00983046" w:rsidRDefault="006106E3" w:rsidP="006106E3">
      <w:pPr>
        <w:numPr>
          <w:ilvl w:val="0"/>
          <w:numId w:val="9"/>
        </w:numPr>
        <w:ind w:left="720"/>
        <w:rPr>
          <w:rFonts w:cs="Times New Roman"/>
          <w:sz w:val="24"/>
          <w:szCs w:val="24"/>
        </w:rPr>
      </w:pPr>
      <w:r w:rsidRPr="00983046">
        <w:rPr>
          <w:rFonts w:cs="Times New Roman"/>
          <w:sz w:val="24"/>
          <w:szCs w:val="24"/>
        </w:rPr>
        <w:t>The name, address, telephone number, and e-mail address, if available, of the individual filing the complaint.</w:t>
      </w:r>
    </w:p>
    <w:p w:rsidR="006106E3" w:rsidRPr="006106E3" w:rsidRDefault="006106E3" w:rsidP="006106E3"/>
    <w:p w:rsidR="008613DC" w:rsidRPr="00096EA4" w:rsidRDefault="008613DC" w:rsidP="00984CC4">
      <w:pPr>
        <w:pStyle w:val="Heading5"/>
        <w:ind w:left="360"/>
        <w:jc w:val="left"/>
        <w:rPr>
          <w:rFonts w:asciiTheme="minorHAnsi" w:hAnsiTheme="minorHAnsi"/>
          <w:sz w:val="24"/>
        </w:rPr>
      </w:pPr>
      <w:r w:rsidRPr="00096EA4">
        <w:rPr>
          <w:rFonts w:asciiTheme="minorHAnsi" w:hAnsiTheme="minorHAnsi"/>
          <w:sz w:val="24"/>
        </w:rPr>
        <w:t>A written response will be made to all written comments</w:t>
      </w:r>
      <w:r w:rsidR="006106E3">
        <w:rPr>
          <w:rFonts w:asciiTheme="minorHAnsi" w:hAnsiTheme="minorHAnsi"/>
          <w:sz w:val="24"/>
        </w:rPr>
        <w:t xml:space="preserve"> and complaints</w:t>
      </w:r>
      <w:r w:rsidRPr="00096EA4">
        <w:rPr>
          <w:rFonts w:asciiTheme="minorHAnsi" w:hAnsiTheme="minorHAnsi"/>
          <w:sz w:val="24"/>
        </w:rPr>
        <w:t xml:space="preserve"> within ten working days</w:t>
      </w:r>
      <w:r w:rsidR="00932B35" w:rsidRPr="00096EA4">
        <w:rPr>
          <w:rFonts w:asciiTheme="minorHAnsi" w:hAnsiTheme="minorHAnsi"/>
          <w:sz w:val="24"/>
        </w:rPr>
        <w:t xml:space="preserve"> when practicable</w:t>
      </w:r>
      <w:r w:rsidRPr="00096EA4">
        <w:rPr>
          <w:rFonts w:asciiTheme="minorHAnsi" w:hAnsiTheme="minorHAnsi"/>
          <w:sz w:val="24"/>
        </w:rPr>
        <w:t>, acknowledging the letter and identifying a plan of action, if necessary. Every effort will be made to send a complete response within 15 working days to those who submit written proposals or comments.</w:t>
      </w:r>
    </w:p>
    <w:p w:rsidR="008613DC" w:rsidRDefault="008613DC" w:rsidP="00984CC4">
      <w:pPr>
        <w:pStyle w:val="Heading5"/>
        <w:ind w:left="360"/>
        <w:jc w:val="left"/>
        <w:rPr>
          <w:rFonts w:asciiTheme="minorHAnsi" w:hAnsiTheme="minorHAnsi"/>
          <w:sz w:val="24"/>
        </w:rPr>
      </w:pPr>
    </w:p>
    <w:p w:rsidR="0010633C" w:rsidRPr="00983046" w:rsidRDefault="0010633C" w:rsidP="00511DAC">
      <w:pPr>
        <w:ind w:left="360"/>
        <w:rPr>
          <w:rFonts w:cs="Times New Roman"/>
          <w:sz w:val="24"/>
          <w:szCs w:val="24"/>
        </w:rPr>
      </w:pPr>
      <w:r w:rsidRPr="00983046">
        <w:rPr>
          <w:rFonts w:cs="Times New Roman"/>
          <w:sz w:val="24"/>
          <w:szCs w:val="24"/>
        </w:rPr>
        <w:t xml:space="preserve">All </w:t>
      </w:r>
      <w:r w:rsidR="00863F69">
        <w:rPr>
          <w:rFonts w:cs="Times New Roman"/>
          <w:sz w:val="24"/>
          <w:szCs w:val="24"/>
        </w:rPr>
        <w:t>inquiries</w:t>
      </w:r>
      <w:r w:rsidR="00CF0125">
        <w:rPr>
          <w:rFonts w:cs="Times New Roman"/>
          <w:sz w:val="24"/>
          <w:szCs w:val="24"/>
        </w:rPr>
        <w:t>, comments</w:t>
      </w:r>
      <w:r w:rsidR="00863F69">
        <w:rPr>
          <w:rFonts w:cs="Times New Roman"/>
          <w:sz w:val="24"/>
          <w:szCs w:val="24"/>
        </w:rPr>
        <w:t xml:space="preserve"> and </w:t>
      </w:r>
      <w:r w:rsidRPr="00983046">
        <w:rPr>
          <w:rFonts w:cs="Times New Roman"/>
          <w:sz w:val="24"/>
          <w:szCs w:val="24"/>
        </w:rPr>
        <w:t>written complaints shall be submitted to:</w:t>
      </w:r>
    </w:p>
    <w:p w:rsidR="00C706F6" w:rsidRPr="00983046" w:rsidRDefault="00C706F6" w:rsidP="00C706F6">
      <w:pPr>
        <w:autoSpaceDE w:val="0"/>
        <w:autoSpaceDN w:val="0"/>
        <w:adjustRightInd w:val="0"/>
        <w:rPr>
          <w:rFonts w:cs="Times New Roman"/>
          <w:sz w:val="24"/>
          <w:szCs w:val="24"/>
        </w:rPr>
      </w:pPr>
    </w:p>
    <w:p w:rsidR="00C706F6" w:rsidRPr="00983046" w:rsidRDefault="00CB0FA4" w:rsidP="00C706F6">
      <w:pPr>
        <w:autoSpaceDE w:val="0"/>
        <w:autoSpaceDN w:val="0"/>
        <w:adjustRightInd w:val="0"/>
        <w:ind w:left="120" w:right="5951"/>
        <w:rPr>
          <w:rFonts w:cs="Times New Roman"/>
          <w:sz w:val="24"/>
          <w:szCs w:val="24"/>
        </w:rPr>
      </w:pPr>
      <w:r w:rsidRPr="00983046">
        <w:rPr>
          <w:rFonts w:cs="Times New Roman"/>
          <w:noProof/>
          <w:sz w:val="24"/>
          <w:szCs w:val="24"/>
        </w:rPr>
        <mc:AlternateContent>
          <mc:Choice Requires="wps">
            <w:drawing>
              <wp:anchor distT="0" distB="0" distL="114300" distR="114300" simplePos="0" relativeHeight="251663360" behindDoc="0" locked="0" layoutInCell="1" allowOverlap="1" wp14:anchorId="27A62315" wp14:editId="2B9C9341">
                <wp:simplePos x="0" y="0"/>
                <wp:positionH relativeFrom="column">
                  <wp:posOffset>1188720</wp:posOffset>
                </wp:positionH>
                <wp:positionV relativeFrom="paragraph">
                  <wp:posOffset>50166</wp:posOffset>
                </wp:positionV>
                <wp:extent cx="3338830" cy="1341120"/>
                <wp:effectExtent l="0" t="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341120"/>
                        </a:xfrm>
                        <a:prstGeom prst="rect">
                          <a:avLst/>
                        </a:prstGeom>
                        <a:solidFill>
                          <a:srgbClr val="FFFFFF"/>
                        </a:solidFill>
                        <a:ln w="9525">
                          <a:solidFill>
                            <a:srgbClr val="000000"/>
                          </a:solidFill>
                          <a:miter lim="800000"/>
                          <a:headEnd/>
                          <a:tailEnd/>
                        </a:ln>
                      </wps:spPr>
                      <wps:txbx>
                        <w:txbxContent>
                          <w:p w:rsidR="00D43455" w:rsidRPr="004E3E9F" w:rsidRDefault="00D43455" w:rsidP="00C706F6">
                            <w:pPr>
                              <w:rPr>
                                <w:rFonts w:ascii="Arial" w:hAnsi="Arial" w:cs="Arial"/>
                                <w:sz w:val="20"/>
                                <w:szCs w:val="20"/>
                              </w:rPr>
                            </w:pPr>
                            <w:r>
                              <w:rPr>
                                <w:rFonts w:ascii="Arial" w:hAnsi="Arial" w:cs="Arial"/>
                                <w:sz w:val="20"/>
                                <w:szCs w:val="20"/>
                              </w:rPr>
                              <w:t xml:space="preserve">Attn: Receptionist </w:t>
                            </w:r>
                          </w:p>
                          <w:p w:rsidR="00D43455" w:rsidRPr="004E3E9F" w:rsidRDefault="00D43455" w:rsidP="00C706F6">
                            <w:pPr>
                              <w:rPr>
                                <w:rFonts w:ascii="Arial" w:hAnsi="Arial" w:cs="Arial"/>
                                <w:sz w:val="20"/>
                                <w:szCs w:val="20"/>
                              </w:rPr>
                            </w:pPr>
                            <w:r w:rsidRPr="004E3E9F">
                              <w:rPr>
                                <w:rFonts w:ascii="Arial" w:hAnsi="Arial" w:cs="Arial"/>
                                <w:sz w:val="20"/>
                                <w:szCs w:val="20"/>
                              </w:rPr>
                              <w:t>Community Development</w:t>
                            </w:r>
                            <w:r>
                              <w:rPr>
                                <w:rFonts w:ascii="Arial" w:hAnsi="Arial" w:cs="Arial"/>
                                <w:sz w:val="20"/>
                                <w:szCs w:val="20"/>
                              </w:rPr>
                              <w:t xml:space="preserve"> Department</w:t>
                            </w:r>
                          </w:p>
                          <w:p w:rsidR="00D43455" w:rsidRDefault="00D43455" w:rsidP="00C706F6">
                            <w:pPr>
                              <w:rPr>
                                <w:rFonts w:ascii="Arial" w:hAnsi="Arial" w:cs="Arial"/>
                                <w:sz w:val="20"/>
                                <w:szCs w:val="20"/>
                              </w:rPr>
                            </w:pPr>
                            <w:r>
                              <w:rPr>
                                <w:rFonts w:ascii="Arial" w:hAnsi="Arial" w:cs="Arial"/>
                                <w:sz w:val="20"/>
                                <w:szCs w:val="20"/>
                              </w:rPr>
                              <w:t>City Hall</w:t>
                            </w:r>
                          </w:p>
                          <w:p w:rsidR="00D43455" w:rsidRDefault="00D43455" w:rsidP="00C706F6">
                            <w:pPr>
                              <w:rPr>
                                <w:rFonts w:ascii="Arial" w:hAnsi="Arial" w:cs="Arial"/>
                                <w:sz w:val="20"/>
                                <w:szCs w:val="20"/>
                              </w:rPr>
                            </w:pPr>
                            <w:r>
                              <w:rPr>
                                <w:rFonts w:ascii="Arial" w:hAnsi="Arial" w:cs="Arial"/>
                                <w:sz w:val="20"/>
                                <w:szCs w:val="20"/>
                              </w:rPr>
                              <w:t>701 North 7</w:t>
                            </w:r>
                            <w:r w:rsidRPr="004E3E9F">
                              <w:rPr>
                                <w:rFonts w:ascii="Arial" w:hAnsi="Arial" w:cs="Arial"/>
                                <w:sz w:val="20"/>
                                <w:szCs w:val="20"/>
                                <w:vertAlign w:val="superscript"/>
                              </w:rPr>
                              <w:t>th</w:t>
                            </w:r>
                            <w:r>
                              <w:rPr>
                                <w:rFonts w:ascii="Arial" w:hAnsi="Arial" w:cs="Arial"/>
                                <w:sz w:val="20"/>
                                <w:szCs w:val="20"/>
                              </w:rPr>
                              <w:t xml:space="preserve"> Street</w:t>
                            </w:r>
                          </w:p>
                          <w:p w:rsidR="00D43455" w:rsidRDefault="00D43455" w:rsidP="00C706F6">
                            <w:pPr>
                              <w:rPr>
                                <w:rFonts w:ascii="Arial" w:hAnsi="Arial" w:cs="Arial"/>
                                <w:sz w:val="20"/>
                                <w:szCs w:val="20"/>
                              </w:rPr>
                            </w:pPr>
                            <w:r>
                              <w:rPr>
                                <w:rFonts w:ascii="Arial" w:hAnsi="Arial" w:cs="Arial"/>
                                <w:sz w:val="20"/>
                                <w:szCs w:val="20"/>
                              </w:rPr>
                              <w:t>8</w:t>
                            </w:r>
                            <w:r w:rsidRPr="004E3E9F">
                              <w:rPr>
                                <w:rFonts w:ascii="Arial" w:hAnsi="Arial" w:cs="Arial"/>
                                <w:sz w:val="20"/>
                                <w:szCs w:val="20"/>
                                <w:vertAlign w:val="superscript"/>
                              </w:rPr>
                              <w:t>th</w:t>
                            </w:r>
                            <w:r>
                              <w:rPr>
                                <w:rFonts w:ascii="Arial" w:hAnsi="Arial" w:cs="Arial"/>
                                <w:sz w:val="20"/>
                                <w:szCs w:val="20"/>
                              </w:rPr>
                              <w:t xml:space="preserve"> Floor</w:t>
                            </w:r>
                          </w:p>
                          <w:p w:rsidR="00D43455" w:rsidRPr="004E3E9F" w:rsidRDefault="00D43455" w:rsidP="00C706F6">
                            <w:pPr>
                              <w:rPr>
                                <w:rFonts w:ascii="Arial" w:hAnsi="Arial" w:cs="Arial"/>
                                <w:sz w:val="20"/>
                                <w:szCs w:val="20"/>
                              </w:rPr>
                            </w:pPr>
                            <w:r>
                              <w:rPr>
                                <w:rFonts w:ascii="Arial" w:hAnsi="Arial" w:cs="Arial"/>
                                <w:sz w:val="20"/>
                                <w:szCs w:val="20"/>
                              </w:rPr>
                              <w:t>Kansas City, KS 66101</w:t>
                            </w:r>
                          </w:p>
                          <w:p w:rsidR="00D43455" w:rsidRPr="004E3E9F" w:rsidRDefault="00D43455" w:rsidP="00C706F6">
                            <w:pPr>
                              <w:rPr>
                                <w:rFonts w:ascii="Arial" w:hAnsi="Arial" w:cs="Arial"/>
                                <w:sz w:val="20"/>
                                <w:szCs w:val="20"/>
                              </w:rPr>
                            </w:pPr>
                          </w:p>
                          <w:p w:rsidR="00D43455" w:rsidRDefault="00D43455" w:rsidP="00C706F6">
                            <w:pPr>
                              <w:rPr>
                                <w:rFonts w:ascii="Arial" w:hAnsi="Arial" w:cs="Arial"/>
                                <w:sz w:val="20"/>
                                <w:szCs w:val="20"/>
                              </w:rPr>
                            </w:pPr>
                            <w:r>
                              <w:rPr>
                                <w:rFonts w:ascii="Arial" w:hAnsi="Arial" w:cs="Arial"/>
                                <w:sz w:val="20"/>
                                <w:szCs w:val="20"/>
                              </w:rPr>
                              <w:t>Phone: (913) 573-5100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62315" id="_x0000_s1030" type="#_x0000_t202" style="position:absolute;left:0;text-align:left;margin-left:93.6pt;margin-top:3.95pt;width:262.9pt;height:10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KQIAAE4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">
                <v:textbox>
                  <w:txbxContent>
                    <w:p w:rsidR="00D43455" w:rsidRPr="004E3E9F" w:rsidRDefault="00D43455" w:rsidP="00C706F6">
                      <w:pPr>
                        <w:rPr>
                          <w:rFonts w:ascii="Arial" w:hAnsi="Arial" w:cs="Arial"/>
                          <w:sz w:val="20"/>
                          <w:szCs w:val="20"/>
                        </w:rPr>
                      </w:pPr>
                      <w:r>
                        <w:rPr>
                          <w:rFonts w:ascii="Arial" w:hAnsi="Arial" w:cs="Arial"/>
                          <w:sz w:val="20"/>
                          <w:szCs w:val="20"/>
                        </w:rPr>
                        <w:t xml:space="preserve">Attn: Receptionist </w:t>
                      </w:r>
                    </w:p>
                    <w:p w:rsidR="00D43455" w:rsidRPr="004E3E9F" w:rsidRDefault="00D43455" w:rsidP="00C706F6">
                      <w:pPr>
                        <w:rPr>
                          <w:rFonts w:ascii="Arial" w:hAnsi="Arial" w:cs="Arial"/>
                          <w:sz w:val="20"/>
                          <w:szCs w:val="20"/>
                        </w:rPr>
                      </w:pPr>
                      <w:r w:rsidRPr="004E3E9F">
                        <w:rPr>
                          <w:rFonts w:ascii="Arial" w:hAnsi="Arial" w:cs="Arial"/>
                          <w:sz w:val="20"/>
                          <w:szCs w:val="20"/>
                        </w:rPr>
                        <w:t>Community Development</w:t>
                      </w:r>
                      <w:r>
                        <w:rPr>
                          <w:rFonts w:ascii="Arial" w:hAnsi="Arial" w:cs="Arial"/>
                          <w:sz w:val="20"/>
                          <w:szCs w:val="20"/>
                        </w:rPr>
                        <w:t xml:space="preserve"> Department</w:t>
                      </w:r>
                    </w:p>
                    <w:p w:rsidR="00D43455" w:rsidRDefault="00D43455" w:rsidP="00C706F6">
                      <w:pPr>
                        <w:rPr>
                          <w:rFonts w:ascii="Arial" w:hAnsi="Arial" w:cs="Arial"/>
                          <w:sz w:val="20"/>
                          <w:szCs w:val="20"/>
                        </w:rPr>
                      </w:pPr>
                      <w:r>
                        <w:rPr>
                          <w:rFonts w:ascii="Arial" w:hAnsi="Arial" w:cs="Arial"/>
                          <w:sz w:val="20"/>
                          <w:szCs w:val="20"/>
                        </w:rPr>
                        <w:t>City Hall</w:t>
                      </w:r>
                    </w:p>
                    <w:p w:rsidR="00D43455" w:rsidRDefault="00D43455" w:rsidP="00C706F6">
                      <w:pPr>
                        <w:rPr>
                          <w:rFonts w:ascii="Arial" w:hAnsi="Arial" w:cs="Arial"/>
                          <w:sz w:val="20"/>
                          <w:szCs w:val="20"/>
                        </w:rPr>
                      </w:pPr>
                      <w:r>
                        <w:rPr>
                          <w:rFonts w:ascii="Arial" w:hAnsi="Arial" w:cs="Arial"/>
                          <w:sz w:val="20"/>
                          <w:szCs w:val="20"/>
                        </w:rPr>
                        <w:t>701 North 7</w:t>
                      </w:r>
                      <w:r w:rsidRPr="004E3E9F">
                        <w:rPr>
                          <w:rFonts w:ascii="Arial" w:hAnsi="Arial" w:cs="Arial"/>
                          <w:sz w:val="20"/>
                          <w:szCs w:val="20"/>
                          <w:vertAlign w:val="superscript"/>
                        </w:rPr>
                        <w:t>th</w:t>
                      </w:r>
                      <w:r>
                        <w:rPr>
                          <w:rFonts w:ascii="Arial" w:hAnsi="Arial" w:cs="Arial"/>
                          <w:sz w:val="20"/>
                          <w:szCs w:val="20"/>
                        </w:rPr>
                        <w:t xml:space="preserve"> Street</w:t>
                      </w:r>
                    </w:p>
                    <w:p w:rsidR="00D43455" w:rsidRDefault="00D43455" w:rsidP="00C706F6">
                      <w:pPr>
                        <w:rPr>
                          <w:rFonts w:ascii="Arial" w:hAnsi="Arial" w:cs="Arial"/>
                          <w:sz w:val="20"/>
                          <w:szCs w:val="20"/>
                        </w:rPr>
                      </w:pPr>
                      <w:r>
                        <w:rPr>
                          <w:rFonts w:ascii="Arial" w:hAnsi="Arial" w:cs="Arial"/>
                          <w:sz w:val="20"/>
                          <w:szCs w:val="20"/>
                        </w:rPr>
                        <w:t>8</w:t>
                      </w:r>
                      <w:r w:rsidRPr="004E3E9F">
                        <w:rPr>
                          <w:rFonts w:ascii="Arial" w:hAnsi="Arial" w:cs="Arial"/>
                          <w:sz w:val="20"/>
                          <w:szCs w:val="20"/>
                          <w:vertAlign w:val="superscript"/>
                        </w:rPr>
                        <w:t>th</w:t>
                      </w:r>
                      <w:r>
                        <w:rPr>
                          <w:rFonts w:ascii="Arial" w:hAnsi="Arial" w:cs="Arial"/>
                          <w:sz w:val="20"/>
                          <w:szCs w:val="20"/>
                        </w:rPr>
                        <w:t xml:space="preserve"> Floor</w:t>
                      </w:r>
                    </w:p>
                    <w:p w:rsidR="00D43455" w:rsidRPr="004E3E9F" w:rsidRDefault="00D43455" w:rsidP="00C706F6">
                      <w:pPr>
                        <w:rPr>
                          <w:rFonts w:ascii="Arial" w:hAnsi="Arial" w:cs="Arial"/>
                          <w:sz w:val="20"/>
                          <w:szCs w:val="20"/>
                        </w:rPr>
                      </w:pPr>
                      <w:r>
                        <w:rPr>
                          <w:rFonts w:ascii="Arial" w:hAnsi="Arial" w:cs="Arial"/>
                          <w:sz w:val="20"/>
                          <w:szCs w:val="20"/>
                        </w:rPr>
                        <w:t>Kansas City, KS 66101</w:t>
                      </w:r>
                    </w:p>
                    <w:p w:rsidR="00D43455" w:rsidRPr="004E3E9F" w:rsidRDefault="00D43455" w:rsidP="00C706F6">
                      <w:pPr>
                        <w:rPr>
                          <w:rFonts w:ascii="Arial" w:hAnsi="Arial" w:cs="Arial"/>
                          <w:sz w:val="20"/>
                          <w:szCs w:val="20"/>
                        </w:rPr>
                      </w:pPr>
                    </w:p>
                    <w:p w:rsidR="00D43455" w:rsidRDefault="00D43455" w:rsidP="00C706F6">
                      <w:pPr>
                        <w:rPr>
                          <w:rFonts w:ascii="Arial" w:hAnsi="Arial" w:cs="Arial"/>
                          <w:sz w:val="20"/>
                          <w:szCs w:val="20"/>
                        </w:rPr>
                      </w:pPr>
                      <w:r>
                        <w:rPr>
                          <w:rFonts w:ascii="Arial" w:hAnsi="Arial" w:cs="Arial"/>
                          <w:sz w:val="20"/>
                          <w:szCs w:val="20"/>
                        </w:rPr>
                        <w:t>Phone: (913) 573-5100</w:t>
                      </w:r>
                    </w:p>
                  </w:txbxContent>
                </v:textbox>
              </v:shape>
            </w:pict>
          </mc:Fallback>
        </mc:AlternateContent>
      </w:r>
    </w:p>
    <w:p w:rsidR="00C706F6" w:rsidRPr="00983046" w:rsidRDefault="00C706F6" w:rsidP="00C706F6">
      <w:pPr>
        <w:autoSpaceDE w:val="0"/>
        <w:autoSpaceDN w:val="0"/>
        <w:adjustRightInd w:val="0"/>
        <w:ind w:left="120" w:right="5951"/>
        <w:rPr>
          <w:rFonts w:cs="Times New Roman"/>
          <w:sz w:val="24"/>
          <w:szCs w:val="24"/>
        </w:rPr>
      </w:pPr>
    </w:p>
    <w:p w:rsidR="00C706F6" w:rsidRPr="00983046" w:rsidRDefault="00C706F6" w:rsidP="00C706F6">
      <w:pPr>
        <w:autoSpaceDE w:val="0"/>
        <w:autoSpaceDN w:val="0"/>
        <w:adjustRightInd w:val="0"/>
        <w:ind w:left="120" w:right="5951"/>
        <w:rPr>
          <w:rFonts w:cs="Times New Roman"/>
          <w:sz w:val="24"/>
          <w:szCs w:val="24"/>
        </w:rPr>
      </w:pPr>
    </w:p>
    <w:p w:rsidR="00C706F6" w:rsidRPr="00983046" w:rsidRDefault="00C706F6" w:rsidP="00C706F6">
      <w:pPr>
        <w:autoSpaceDE w:val="0"/>
        <w:autoSpaceDN w:val="0"/>
        <w:adjustRightInd w:val="0"/>
        <w:ind w:left="120" w:right="5951"/>
        <w:rPr>
          <w:rFonts w:cs="Times New Roman"/>
          <w:sz w:val="24"/>
          <w:szCs w:val="24"/>
        </w:rPr>
      </w:pPr>
    </w:p>
    <w:p w:rsidR="00C706F6" w:rsidRPr="00983046" w:rsidRDefault="00C706F6" w:rsidP="00C706F6">
      <w:pPr>
        <w:autoSpaceDE w:val="0"/>
        <w:autoSpaceDN w:val="0"/>
        <w:adjustRightInd w:val="0"/>
        <w:ind w:left="115" w:right="1152"/>
        <w:rPr>
          <w:rFonts w:cs="Times New Roman"/>
          <w:sz w:val="24"/>
          <w:szCs w:val="24"/>
        </w:rPr>
      </w:pPr>
    </w:p>
    <w:p w:rsidR="00C706F6" w:rsidRPr="00983046" w:rsidRDefault="00C706F6" w:rsidP="00C706F6">
      <w:pPr>
        <w:autoSpaceDE w:val="0"/>
        <w:autoSpaceDN w:val="0"/>
        <w:adjustRightInd w:val="0"/>
        <w:ind w:left="115" w:right="1152"/>
        <w:rPr>
          <w:rFonts w:cs="Times New Roman"/>
          <w:sz w:val="24"/>
          <w:szCs w:val="24"/>
        </w:rPr>
      </w:pPr>
    </w:p>
    <w:p w:rsidR="00C706F6" w:rsidRPr="00983046" w:rsidRDefault="00C706F6" w:rsidP="00511DAC">
      <w:pPr>
        <w:autoSpaceDE w:val="0"/>
        <w:autoSpaceDN w:val="0"/>
        <w:adjustRightInd w:val="0"/>
        <w:ind w:right="1152"/>
        <w:rPr>
          <w:rFonts w:cs="Times New Roman"/>
          <w:sz w:val="24"/>
          <w:szCs w:val="24"/>
        </w:rPr>
      </w:pPr>
    </w:p>
    <w:p w:rsidR="00C706F6" w:rsidRDefault="00C706F6" w:rsidP="00C706F6">
      <w:pPr>
        <w:autoSpaceDE w:val="0"/>
        <w:autoSpaceDN w:val="0"/>
        <w:adjustRightInd w:val="0"/>
        <w:ind w:left="115" w:right="1152"/>
        <w:rPr>
          <w:rFonts w:cs="Times New Roman"/>
          <w:sz w:val="24"/>
          <w:szCs w:val="24"/>
        </w:rPr>
      </w:pPr>
    </w:p>
    <w:p w:rsidR="00C706F6" w:rsidRDefault="00511DAC" w:rsidP="00511DAC">
      <w:pPr>
        <w:pStyle w:val="Heading1"/>
        <w:rPr>
          <w:rFonts w:asciiTheme="minorHAnsi" w:hAnsiTheme="minorHAnsi" w:cstheme="minorHAnsi"/>
          <w:sz w:val="24"/>
          <w:szCs w:val="24"/>
        </w:rPr>
      </w:pPr>
      <w:r>
        <w:rPr>
          <w:rFonts w:asciiTheme="minorHAnsi" w:hAnsiTheme="minorHAnsi" w:cstheme="minorHAnsi"/>
          <w:sz w:val="24"/>
          <w:szCs w:val="24"/>
        </w:rPr>
        <w:t>Determination of Urgent Need</w:t>
      </w:r>
    </w:p>
    <w:p w:rsidR="00511DAC" w:rsidRPr="00511DAC" w:rsidRDefault="00511DAC" w:rsidP="00511DAC"/>
    <w:p w:rsidR="00C706F6" w:rsidRPr="00983046" w:rsidRDefault="00511DAC" w:rsidP="00511DAC">
      <w:pPr>
        <w:pStyle w:val="Heading5"/>
        <w:ind w:left="360"/>
        <w:rPr>
          <w:sz w:val="24"/>
        </w:rPr>
      </w:pPr>
      <w:r>
        <w:t xml:space="preserve">Upon determination of urgent need, and in accordance with HUD approved regulatory waivers to </w:t>
      </w:r>
      <w:r w:rsidRPr="00511DAC">
        <w:t>24 CFR 91.105(c)(2) and (k), and 24 CFR 91.401</w:t>
      </w:r>
      <w:r w:rsidRPr="00511DAC">
        <w:rPr>
          <w:color w:val="000000"/>
        </w:rPr>
        <w:t>,</w:t>
      </w:r>
      <w:r>
        <w:rPr>
          <w:color w:val="000000"/>
        </w:rPr>
        <w:t xml:space="preserve"> the Citizen Participation Plan allows expedited procedures to draft, propose, or amend consolidated </w:t>
      </w:r>
      <w:r w:rsidRPr="00511DAC">
        <w:rPr>
          <w:color w:val="000000"/>
        </w:rPr>
        <w:t>and annual action</w:t>
      </w:r>
      <w:r>
        <w:rPr>
          <w:color w:val="000000"/>
        </w:rPr>
        <w:t xml:space="preserve"> plans. Expedited procedures must include notice and reasonable opportunity to comment of no less than 5 days. The 5-day period can run concurrently for comments on the action plan amendment and amended citizen participation plan.</w:t>
      </w:r>
    </w:p>
    <w:sectPr w:rsidR="00C706F6" w:rsidRPr="00983046" w:rsidSect="00A45228">
      <w:footerReference w:type="default" r:id="rId11"/>
      <w:footerReference w:type="first" r:id="rId12"/>
      <w:type w:val="continuous"/>
      <w:pgSz w:w="12240" w:h="15840"/>
      <w:pgMar w:top="1152" w:right="1296" w:bottom="1152" w:left="1296" w:header="720" w:footer="720" w:gutter="0"/>
      <w:cols w:space="720" w:equalWidth="0">
        <w:col w:w="9264"/>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55" w:rsidRDefault="00D43455" w:rsidP="009B0808">
      <w:r>
        <w:separator/>
      </w:r>
    </w:p>
  </w:endnote>
  <w:endnote w:type="continuationSeparator" w:id="0">
    <w:p w:rsidR="00D43455" w:rsidRDefault="00D43455" w:rsidP="009B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311907"/>
      <w:docPartObj>
        <w:docPartGallery w:val="Page Numbers (Bottom of Page)"/>
        <w:docPartUnique/>
      </w:docPartObj>
    </w:sdtPr>
    <w:sdtEndPr>
      <w:rPr>
        <w:noProof/>
        <w:sz w:val="20"/>
        <w:szCs w:val="20"/>
      </w:rPr>
    </w:sdtEndPr>
    <w:sdtContent>
      <w:p w:rsidR="00D43455" w:rsidRDefault="00D43455">
        <w:pPr>
          <w:pStyle w:val="Footer"/>
          <w:pBdr>
            <w:bottom w:val="single" w:sz="12" w:space="1" w:color="auto"/>
          </w:pBdr>
          <w:jc w:val="right"/>
        </w:pPr>
      </w:p>
      <w:p w:rsidR="00D43455" w:rsidRPr="00212E27" w:rsidRDefault="00D43455" w:rsidP="00785882">
        <w:pPr>
          <w:pStyle w:val="Footer"/>
          <w:rPr>
            <w:sz w:val="20"/>
            <w:szCs w:val="20"/>
          </w:rPr>
        </w:pPr>
        <w:r>
          <w:rPr>
            <w:sz w:val="20"/>
            <w:szCs w:val="20"/>
          </w:rPr>
          <w:t>Unified Government Citizen Participation Plan</w:t>
        </w:r>
        <w:r w:rsidR="00CE4CB9">
          <w:rPr>
            <w:sz w:val="20"/>
            <w:szCs w:val="20"/>
          </w:rPr>
          <w:t>:</w:t>
        </w:r>
        <w:r>
          <w:rPr>
            <w:sz w:val="20"/>
            <w:szCs w:val="20"/>
          </w:rPr>
          <w:t xml:space="preserve"> 20</w:t>
        </w:r>
        <w:r w:rsidR="00511DAC">
          <w:rPr>
            <w:sz w:val="20"/>
            <w:szCs w:val="20"/>
          </w:rPr>
          <w:t>20</w:t>
        </w:r>
        <w:r>
          <w:rPr>
            <w:sz w:val="20"/>
            <w:szCs w:val="20"/>
          </w:rPr>
          <w:t xml:space="preserve">     </w:t>
        </w:r>
        <w:r w:rsidR="00542DB9">
          <w:rPr>
            <w:sz w:val="20"/>
            <w:szCs w:val="20"/>
          </w:rPr>
          <w:t xml:space="preserve">              </w:t>
        </w:r>
        <w:r w:rsidR="00CE4CB9">
          <w:rPr>
            <w:sz w:val="20"/>
            <w:szCs w:val="20"/>
          </w:rPr>
          <w:tab/>
        </w:r>
        <w:r w:rsidR="00542DB9">
          <w:rPr>
            <w:sz w:val="20"/>
            <w:szCs w:val="20"/>
          </w:rPr>
          <w:t xml:space="preserve"> </w:t>
        </w:r>
        <w:r>
          <w:rPr>
            <w:sz w:val="20"/>
            <w:szCs w:val="20"/>
          </w:rPr>
          <w:t xml:space="preserve"> </w:t>
        </w:r>
        <w:r w:rsidRPr="00212E27">
          <w:rPr>
            <w:sz w:val="20"/>
            <w:szCs w:val="20"/>
          </w:rPr>
          <w:fldChar w:fldCharType="begin"/>
        </w:r>
        <w:r w:rsidRPr="00212E27">
          <w:rPr>
            <w:sz w:val="20"/>
            <w:szCs w:val="20"/>
          </w:rPr>
          <w:instrText xml:space="preserve"> PAGE   \* MERGEFORMAT </w:instrText>
        </w:r>
        <w:r w:rsidRPr="00212E27">
          <w:rPr>
            <w:sz w:val="20"/>
            <w:szCs w:val="20"/>
          </w:rPr>
          <w:fldChar w:fldCharType="separate"/>
        </w:r>
        <w:r w:rsidR="00CE4CB9">
          <w:rPr>
            <w:noProof/>
            <w:sz w:val="20"/>
            <w:szCs w:val="20"/>
          </w:rPr>
          <w:t>1</w:t>
        </w:r>
        <w:r w:rsidRPr="00212E27">
          <w:rPr>
            <w:noProof/>
            <w:sz w:val="20"/>
            <w:szCs w:val="20"/>
          </w:rPr>
          <w:fldChar w:fldCharType="end"/>
        </w:r>
      </w:p>
    </w:sdtContent>
  </w:sdt>
  <w:p w:rsidR="00D43455" w:rsidRDefault="00D4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55" w:rsidRDefault="00D43455">
    <w:pPr>
      <w:pStyle w:val="Footer"/>
      <w:jc w:val="center"/>
    </w:pPr>
  </w:p>
  <w:p w:rsidR="00D43455" w:rsidRDefault="00D4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55" w:rsidRDefault="00D43455" w:rsidP="009B0808">
      <w:r>
        <w:separator/>
      </w:r>
    </w:p>
  </w:footnote>
  <w:footnote w:type="continuationSeparator" w:id="0">
    <w:p w:rsidR="00D43455" w:rsidRDefault="00D43455" w:rsidP="009B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819"/>
    <w:multiLevelType w:val="hybridMultilevel"/>
    <w:tmpl w:val="DE7A6D3C"/>
    <w:lvl w:ilvl="0" w:tplc="ED4C31CC">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E56"/>
    <w:multiLevelType w:val="hybridMultilevel"/>
    <w:tmpl w:val="2C8A1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54E"/>
    <w:multiLevelType w:val="hybridMultilevel"/>
    <w:tmpl w:val="D576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978C5"/>
    <w:multiLevelType w:val="hybridMultilevel"/>
    <w:tmpl w:val="C5D2AC8A"/>
    <w:lvl w:ilvl="0" w:tplc="3D041B52">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D1C"/>
    <w:multiLevelType w:val="hybridMultilevel"/>
    <w:tmpl w:val="5C58EEA4"/>
    <w:lvl w:ilvl="0" w:tplc="AB4893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DA1A3F"/>
    <w:multiLevelType w:val="hybridMultilevel"/>
    <w:tmpl w:val="9DC075B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22411"/>
    <w:multiLevelType w:val="hybridMultilevel"/>
    <w:tmpl w:val="CD7E0F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AC3E37"/>
    <w:multiLevelType w:val="hybridMultilevel"/>
    <w:tmpl w:val="F60E312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E6AA5"/>
    <w:multiLevelType w:val="hybridMultilevel"/>
    <w:tmpl w:val="D3F60D58"/>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A44F7"/>
    <w:multiLevelType w:val="hybridMultilevel"/>
    <w:tmpl w:val="7144AC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517D2"/>
    <w:multiLevelType w:val="hybridMultilevel"/>
    <w:tmpl w:val="2C8A1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671B0"/>
    <w:multiLevelType w:val="hybridMultilevel"/>
    <w:tmpl w:val="9D1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B2D41"/>
    <w:multiLevelType w:val="hybridMultilevel"/>
    <w:tmpl w:val="817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A0376"/>
    <w:multiLevelType w:val="hybridMultilevel"/>
    <w:tmpl w:val="F4341D46"/>
    <w:lvl w:ilvl="0" w:tplc="5D74821A">
      <w:start w:val="1"/>
      <w:numFmt w:val="bullet"/>
      <w:lvlText w:val=""/>
      <w:lvlJc w:val="left"/>
      <w:pPr>
        <w:ind w:left="1440" w:hanging="360"/>
      </w:pPr>
      <w:rPr>
        <w:rFonts w:ascii="Symbol" w:hAnsi="Symbol" w:hint="default"/>
      </w:rPr>
    </w:lvl>
    <w:lvl w:ilvl="1" w:tplc="9FE815E4" w:tentative="1">
      <w:start w:val="1"/>
      <w:numFmt w:val="bullet"/>
      <w:lvlText w:val="o"/>
      <w:lvlJc w:val="left"/>
      <w:pPr>
        <w:ind w:left="2160" w:hanging="360"/>
      </w:pPr>
      <w:rPr>
        <w:rFonts w:ascii="Courier New" w:hAnsi="Courier New" w:cs="Symbol" w:hint="default"/>
      </w:rPr>
    </w:lvl>
    <w:lvl w:ilvl="2" w:tplc="4C9A168A" w:tentative="1">
      <w:start w:val="1"/>
      <w:numFmt w:val="bullet"/>
      <w:lvlText w:val=""/>
      <w:lvlJc w:val="left"/>
      <w:pPr>
        <w:ind w:left="2880" w:hanging="360"/>
      </w:pPr>
      <w:rPr>
        <w:rFonts w:ascii="Wingdings" w:hAnsi="Wingdings" w:hint="default"/>
      </w:rPr>
    </w:lvl>
    <w:lvl w:ilvl="3" w:tplc="0F0470C6" w:tentative="1">
      <w:start w:val="1"/>
      <w:numFmt w:val="bullet"/>
      <w:lvlText w:val=""/>
      <w:lvlJc w:val="left"/>
      <w:pPr>
        <w:ind w:left="3600" w:hanging="360"/>
      </w:pPr>
      <w:rPr>
        <w:rFonts w:ascii="Symbol" w:hAnsi="Symbol" w:hint="default"/>
      </w:rPr>
    </w:lvl>
    <w:lvl w:ilvl="4" w:tplc="E2080F00" w:tentative="1">
      <w:start w:val="1"/>
      <w:numFmt w:val="bullet"/>
      <w:lvlText w:val="o"/>
      <w:lvlJc w:val="left"/>
      <w:pPr>
        <w:ind w:left="4320" w:hanging="360"/>
      </w:pPr>
      <w:rPr>
        <w:rFonts w:ascii="Courier New" w:hAnsi="Courier New" w:cs="Symbol" w:hint="default"/>
      </w:rPr>
    </w:lvl>
    <w:lvl w:ilvl="5" w:tplc="EDE06358" w:tentative="1">
      <w:start w:val="1"/>
      <w:numFmt w:val="bullet"/>
      <w:lvlText w:val=""/>
      <w:lvlJc w:val="left"/>
      <w:pPr>
        <w:ind w:left="5040" w:hanging="360"/>
      </w:pPr>
      <w:rPr>
        <w:rFonts w:ascii="Wingdings" w:hAnsi="Wingdings" w:hint="default"/>
      </w:rPr>
    </w:lvl>
    <w:lvl w:ilvl="6" w:tplc="A868521E" w:tentative="1">
      <w:start w:val="1"/>
      <w:numFmt w:val="bullet"/>
      <w:lvlText w:val=""/>
      <w:lvlJc w:val="left"/>
      <w:pPr>
        <w:ind w:left="5760" w:hanging="360"/>
      </w:pPr>
      <w:rPr>
        <w:rFonts w:ascii="Symbol" w:hAnsi="Symbol" w:hint="default"/>
      </w:rPr>
    </w:lvl>
    <w:lvl w:ilvl="7" w:tplc="CBBC64DA" w:tentative="1">
      <w:start w:val="1"/>
      <w:numFmt w:val="bullet"/>
      <w:lvlText w:val="o"/>
      <w:lvlJc w:val="left"/>
      <w:pPr>
        <w:ind w:left="6480" w:hanging="360"/>
      </w:pPr>
      <w:rPr>
        <w:rFonts w:ascii="Courier New" w:hAnsi="Courier New" w:cs="Symbol" w:hint="default"/>
      </w:rPr>
    </w:lvl>
    <w:lvl w:ilvl="8" w:tplc="8B2C8B6A" w:tentative="1">
      <w:start w:val="1"/>
      <w:numFmt w:val="bullet"/>
      <w:lvlText w:val=""/>
      <w:lvlJc w:val="left"/>
      <w:pPr>
        <w:ind w:left="7200" w:hanging="360"/>
      </w:pPr>
      <w:rPr>
        <w:rFonts w:ascii="Wingdings" w:hAnsi="Wingdings" w:hint="default"/>
      </w:rPr>
    </w:lvl>
  </w:abstractNum>
  <w:abstractNum w:abstractNumId="14" w15:restartNumberingAfterBreak="0">
    <w:nsid w:val="596C4DBE"/>
    <w:multiLevelType w:val="hybridMultilevel"/>
    <w:tmpl w:val="D3F60D58"/>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D2A64"/>
    <w:multiLevelType w:val="hybridMultilevel"/>
    <w:tmpl w:val="7068C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C4C93"/>
    <w:multiLevelType w:val="hybridMultilevel"/>
    <w:tmpl w:val="24AC4108"/>
    <w:lvl w:ilvl="0" w:tplc="A5B0CC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323629"/>
    <w:multiLevelType w:val="hybridMultilevel"/>
    <w:tmpl w:val="9E1E676E"/>
    <w:lvl w:ilvl="0" w:tplc="4C9686A2">
      <w:start w:val="1"/>
      <w:numFmt w:val="upperLetter"/>
      <w:pStyle w:val="Heading1"/>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D2A44"/>
    <w:multiLevelType w:val="hybridMultilevel"/>
    <w:tmpl w:val="566E5516"/>
    <w:lvl w:ilvl="0" w:tplc="CA080B8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1EE5"/>
    <w:multiLevelType w:val="hybridMultilevel"/>
    <w:tmpl w:val="14345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165460"/>
    <w:multiLevelType w:val="hybridMultilevel"/>
    <w:tmpl w:val="64EA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C0005"/>
    <w:multiLevelType w:val="hybridMultilevel"/>
    <w:tmpl w:val="D5E4239A"/>
    <w:lvl w:ilvl="0" w:tplc="3B58E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7150F"/>
    <w:multiLevelType w:val="hybridMultilevel"/>
    <w:tmpl w:val="26B2D604"/>
    <w:lvl w:ilvl="0" w:tplc="6EC01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316529"/>
    <w:multiLevelType w:val="hybridMultilevel"/>
    <w:tmpl w:val="8DAC93F4"/>
    <w:lvl w:ilvl="0" w:tplc="5FC20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BF195D"/>
    <w:multiLevelType w:val="hybridMultilevel"/>
    <w:tmpl w:val="CF16136A"/>
    <w:lvl w:ilvl="0" w:tplc="D5C68906">
      <w:start w:val="1"/>
      <w:numFmt w:val="decimal"/>
      <w:pStyle w:val="Heading2"/>
      <w:lvlText w:val="%1."/>
      <w:lvlJc w:val="left"/>
      <w:pPr>
        <w:ind w:left="720" w:hanging="360"/>
      </w:pPr>
      <w:rPr>
        <w:rFonts w:hint="default"/>
      </w:rPr>
    </w:lvl>
    <w:lvl w:ilvl="1" w:tplc="2A16F16A">
      <w:start w:val="1"/>
      <w:numFmt w:val="lowerLetter"/>
      <w:pStyle w:val="Heading3"/>
      <w:lvlText w:val="%2."/>
      <w:lvlJc w:val="left"/>
      <w:pPr>
        <w:ind w:left="1440" w:hanging="360"/>
      </w:pPr>
      <w:rPr>
        <w:rFonts w:hint="default"/>
      </w:rPr>
    </w:lvl>
    <w:lvl w:ilvl="2" w:tplc="5A8AC6D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E79D3"/>
    <w:multiLevelType w:val="hybridMultilevel"/>
    <w:tmpl w:val="7144AC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7036D4"/>
    <w:multiLevelType w:val="hybridMultilevel"/>
    <w:tmpl w:val="21647DF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2"/>
  </w:num>
  <w:num w:numId="6">
    <w:abstractNumId w:val="12"/>
  </w:num>
  <w:num w:numId="7">
    <w:abstractNumId w:val="15"/>
  </w:num>
  <w:num w:numId="8">
    <w:abstractNumId w:val="25"/>
  </w:num>
  <w:num w:numId="9">
    <w:abstractNumId w:val="13"/>
  </w:num>
  <w:num w:numId="10">
    <w:abstractNumId w:val="3"/>
  </w:num>
  <w:num w:numId="11">
    <w:abstractNumId w:val="19"/>
  </w:num>
  <w:num w:numId="12">
    <w:abstractNumId w:val="9"/>
  </w:num>
  <w:num w:numId="13">
    <w:abstractNumId w:val="10"/>
  </w:num>
  <w:num w:numId="14">
    <w:abstractNumId w:val="26"/>
  </w:num>
  <w:num w:numId="15">
    <w:abstractNumId w:val="6"/>
  </w:num>
  <w:num w:numId="16">
    <w:abstractNumId w:val="20"/>
  </w:num>
  <w:num w:numId="17">
    <w:abstractNumId w:val="1"/>
  </w:num>
  <w:num w:numId="18">
    <w:abstractNumId w:val="14"/>
  </w:num>
  <w:num w:numId="19">
    <w:abstractNumId w:val="24"/>
  </w:num>
  <w:num w:numId="20">
    <w:abstractNumId w:val="18"/>
  </w:num>
  <w:num w:numId="21">
    <w:abstractNumId w:val="22"/>
  </w:num>
  <w:num w:numId="22">
    <w:abstractNumId w:val="23"/>
  </w:num>
  <w:num w:numId="23">
    <w:abstractNumId w:val="4"/>
  </w:num>
  <w:num w:numId="24">
    <w:abstractNumId w:val="16"/>
  </w:num>
  <w:num w:numId="25">
    <w:abstractNumId w:val="24"/>
    <w:lvlOverride w:ilvl="0">
      <w:startOverride w:val="1"/>
    </w:lvlOverride>
  </w:num>
  <w:num w:numId="26">
    <w:abstractNumId w:val="7"/>
  </w:num>
  <w:num w:numId="27">
    <w:abstractNumId w:val="0"/>
  </w:num>
  <w:num w:numId="28">
    <w:abstractNumId w:val="5"/>
  </w:num>
  <w:num w:numId="29">
    <w:abstractNumId w:val="11"/>
  </w:num>
  <w:num w:numId="30">
    <w:abstractNumId w:val="17"/>
    <w:lvlOverride w:ilvl="0">
      <w:startOverride w:val="1"/>
    </w:lvlOverride>
  </w:num>
  <w:num w:numId="31">
    <w:abstractNumId w:val="17"/>
    <w:lvlOverride w:ilvl="0">
      <w:startOverride w:val="1"/>
    </w:lvlOverride>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C4"/>
    <w:rsid w:val="00007477"/>
    <w:rsid w:val="000328E5"/>
    <w:rsid w:val="00037AE2"/>
    <w:rsid w:val="000840B0"/>
    <w:rsid w:val="00096EA4"/>
    <w:rsid w:val="000B33E7"/>
    <w:rsid w:val="000C1867"/>
    <w:rsid w:val="000C6E85"/>
    <w:rsid w:val="000D7ACD"/>
    <w:rsid w:val="000E76A9"/>
    <w:rsid w:val="000F1E7A"/>
    <w:rsid w:val="0010015D"/>
    <w:rsid w:val="00100DCE"/>
    <w:rsid w:val="0010633C"/>
    <w:rsid w:val="001178AA"/>
    <w:rsid w:val="00121C8E"/>
    <w:rsid w:val="0017108D"/>
    <w:rsid w:val="0018071C"/>
    <w:rsid w:val="00181C5C"/>
    <w:rsid w:val="001956CB"/>
    <w:rsid w:val="001B6ACB"/>
    <w:rsid w:val="001C7B38"/>
    <w:rsid w:val="001F7777"/>
    <w:rsid w:val="00202148"/>
    <w:rsid w:val="00210662"/>
    <w:rsid w:val="0021273D"/>
    <w:rsid w:val="00212E27"/>
    <w:rsid w:val="00225224"/>
    <w:rsid w:val="00233FF5"/>
    <w:rsid w:val="00256910"/>
    <w:rsid w:val="00277D7A"/>
    <w:rsid w:val="00284533"/>
    <w:rsid w:val="00293CB5"/>
    <w:rsid w:val="00294EE2"/>
    <w:rsid w:val="002B0149"/>
    <w:rsid w:val="002C5E3F"/>
    <w:rsid w:val="002D15CE"/>
    <w:rsid w:val="002D383D"/>
    <w:rsid w:val="00310278"/>
    <w:rsid w:val="003362FA"/>
    <w:rsid w:val="00351A0F"/>
    <w:rsid w:val="0036787E"/>
    <w:rsid w:val="0037166D"/>
    <w:rsid w:val="0038096C"/>
    <w:rsid w:val="00385CD5"/>
    <w:rsid w:val="00397D13"/>
    <w:rsid w:val="003C4C07"/>
    <w:rsid w:val="003E1754"/>
    <w:rsid w:val="004016FF"/>
    <w:rsid w:val="00422151"/>
    <w:rsid w:val="00446E84"/>
    <w:rsid w:val="00447FB8"/>
    <w:rsid w:val="004961D9"/>
    <w:rsid w:val="004B2782"/>
    <w:rsid w:val="004B2909"/>
    <w:rsid w:val="004B3618"/>
    <w:rsid w:val="004D164B"/>
    <w:rsid w:val="004E3E9F"/>
    <w:rsid w:val="00505A06"/>
    <w:rsid w:val="00507BE4"/>
    <w:rsid w:val="00511DAC"/>
    <w:rsid w:val="00542DB9"/>
    <w:rsid w:val="00551A80"/>
    <w:rsid w:val="00555C79"/>
    <w:rsid w:val="005A3F16"/>
    <w:rsid w:val="005A5F60"/>
    <w:rsid w:val="005B3EF7"/>
    <w:rsid w:val="005B6830"/>
    <w:rsid w:val="005E1701"/>
    <w:rsid w:val="005E4E42"/>
    <w:rsid w:val="006059A0"/>
    <w:rsid w:val="006106E3"/>
    <w:rsid w:val="006320D9"/>
    <w:rsid w:val="00635794"/>
    <w:rsid w:val="00661AE4"/>
    <w:rsid w:val="0069325A"/>
    <w:rsid w:val="006A6D7E"/>
    <w:rsid w:val="006B23C6"/>
    <w:rsid w:val="006B3AA6"/>
    <w:rsid w:val="006D1042"/>
    <w:rsid w:val="006D144A"/>
    <w:rsid w:val="006E0FA5"/>
    <w:rsid w:val="006E1F69"/>
    <w:rsid w:val="006E279C"/>
    <w:rsid w:val="006E43DE"/>
    <w:rsid w:val="007051C8"/>
    <w:rsid w:val="007366E0"/>
    <w:rsid w:val="00740FB4"/>
    <w:rsid w:val="00754897"/>
    <w:rsid w:val="00754985"/>
    <w:rsid w:val="00762EAA"/>
    <w:rsid w:val="00785882"/>
    <w:rsid w:val="007A5333"/>
    <w:rsid w:val="007B18BF"/>
    <w:rsid w:val="007C3A61"/>
    <w:rsid w:val="007E20F7"/>
    <w:rsid w:val="007E4CE1"/>
    <w:rsid w:val="007E5E09"/>
    <w:rsid w:val="007F07E6"/>
    <w:rsid w:val="007F2A71"/>
    <w:rsid w:val="007F6F74"/>
    <w:rsid w:val="00813D37"/>
    <w:rsid w:val="008613DC"/>
    <w:rsid w:val="00863F69"/>
    <w:rsid w:val="008724E7"/>
    <w:rsid w:val="00877741"/>
    <w:rsid w:val="008A71A3"/>
    <w:rsid w:val="008D427D"/>
    <w:rsid w:val="00903B76"/>
    <w:rsid w:val="00903C47"/>
    <w:rsid w:val="00911E0A"/>
    <w:rsid w:val="009133AE"/>
    <w:rsid w:val="00921ABF"/>
    <w:rsid w:val="009228E0"/>
    <w:rsid w:val="00932B35"/>
    <w:rsid w:val="00955EBD"/>
    <w:rsid w:val="009566E1"/>
    <w:rsid w:val="00983046"/>
    <w:rsid w:val="00984CC4"/>
    <w:rsid w:val="00997C55"/>
    <w:rsid w:val="009A5ED3"/>
    <w:rsid w:val="009B0808"/>
    <w:rsid w:val="009B7BB8"/>
    <w:rsid w:val="009C01EF"/>
    <w:rsid w:val="009E79A8"/>
    <w:rsid w:val="00A22AFE"/>
    <w:rsid w:val="00A22EB6"/>
    <w:rsid w:val="00A22F99"/>
    <w:rsid w:val="00A35473"/>
    <w:rsid w:val="00A45228"/>
    <w:rsid w:val="00A4701F"/>
    <w:rsid w:val="00A50220"/>
    <w:rsid w:val="00A60452"/>
    <w:rsid w:val="00A676CD"/>
    <w:rsid w:val="00A71D90"/>
    <w:rsid w:val="00A84923"/>
    <w:rsid w:val="00A95492"/>
    <w:rsid w:val="00AA6BF6"/>
    <w:rsid w:val="00AB15F7"/>
    <w:rsid w:val="00AB579F"/>
    <w:rsid w:val="00AF749D"/>
    <w:rsid w:val="00AF7BDB"/>
    <w:rsid w:val="00B00B20"/>
    <w:rsid w:val="00B06EA3"/>
    <w:rsid w:val="00B1050B"/>
    <w:rsid w:val="00B35181"/>
    <w:rsid w:val="00B455AE"/>
    <w:rsid w:val="00B45B5A"/>
    <w:rsid w:val="00B72384"/>
    <w:rsid w:val="00B9010B"/>
    <w:rsid w:val="00B90F31"/>
    <w:rsid w:val="00B96CF1"/>
    <w:rsid w:val="00B97EF7"/>
    <w:rsid w:val="00BB5CBF"/>
    <w:rsid w:val="00BC09BB"/>
    <w:rsid w:val="00BC4F04"/>
    <w:rsid w:val="00BE1BCD"/>
    <w:rsid w:val="00BF715D"/>
    <w:rsid w:val="00C116B3"/>
    <w:rsid w:val="00C40BD1"/>
    <w:rsid w:val="00C57630"/>
    <w:rsid w:val="00C70403"/>
    <w:rsid w:val="00C706F6"/>
    <w:rsid w:val="00C739BC"/>
    <w:rsid w:val="00C972EF"/>
    <w:rsid w:val="00CB0FA4"/>
    <w:rsid w:val="00CB2606"/>
    <w:rsid w:val="00CB792A"/>
    <w:rsid w:val="00CC57AC"/>
    <w:rsid w:val="00CC6914"/>
    <w:rsid w:val="00CD1411"/>
    <w:rsid w:val="00CE0C9D"/>
    <w:rsid w:val="00CE4CB9"/>
    <w:rsid w:val="00CF0125"/>
    <w:rsid w:val="00D26442"/>
    <w:rsid w:val="00D314AB"/>
    <w:rsid w:val="00D31831"/>
    <w:rsid w:val="00D31D23"/>
    <w:rsid w:val="00D43455"/>
    <w:rsid w:val="00D550FD"/>
    <w:rsid w:val="00D552F8"/>
    <w:rsid w:val="00D73302"/>
    <w:rsid w:val="00D77D97"/>
    <w:rsid w:val="00DA5C8D"/>
    <w:rsid w:val="00DF3F09"/>
    <w:rsid w:val="00DF48B7"/>
    <w:rsid w:val="00DF7337"/>
    <w:rsid w:val="00E02E64"/>
    <w:rsid w:val="00E332AA"/>
    <w:rsid w:val="00E360E8"/>
    <w:rsid w:val="00E50079"/>
    <w:rsid w:val="00E56A84"/>
    <w:rsid w:val="00E7456D"/>
    <w:rsid w:val="00E8357A"/>
    <w:rsid w:val="00EA0529"/>
    <w:rsid w:val="00EA1311"/>
    <w:rsid w:val="00EA3952"/>
    <w:rsid w:val="00EA451C"/>
    <w:rsid w:val="00EA6B3B"/>
    <w:rsid w:val="00EA6D2A"/>
    <w:rsid w:val="00EB26C4"/>
    <w:rsid w:val="00EB3FC5"/>
    <w:rsid w:val="00EC09D4"/>
    <w:rsid w:val="00EE1E32"/>
    <w:rsid w:val="00EE4F7C"/>
    <w:rsid w:val="00F01E6A"/>
    <w:rsid w:val="00F171B5"/>
    <w:rsid w:val="00F2235A"/>
    <w:rsid w:val="00F3235F"/>
    <w:rsid w:val="00F4213C"/>
    <w:rsid w:val="00F450EF"/>
    <w:rsid w:val="00F9245F"/>
    <w:rsid w:val="00FA6D29"/>
    <w:rsid w:val="00FC0B23"/>
    <w:rsid w:val="00FD386B"/>
    <w:rsid w:val="00FD6388"/>
    <w:rsid w:val="00FE2F0E"/>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2A4F10F4-6872-49BC-9554-65661115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5181"/>
  </w:style>
  <w:style w:type="paragraph" w:styleId="Heading1">
    <w:name w:val="heading 1"/>
    <w:basedOn w:val="ListParagraph"/>
    <w:next w:val="Normal"/>
    <w:link w:val="Heading1Char"/>
    <w:uiPriority w:val="9"/>
    <w:qFormat/>
    <w:rsid w:val="00212E27"/>
    <w:pPr>
      <w:numPr>
        <w:numId w:val="1"/>
      </w:numPr>
      <w:ind w:left="360"/>
      <w:jc w:val="both"/>
      <w:outlineLvl w:val="0"/>
    </w:pPr>
    <w:rPr>
      <w:rFonts w:ascii="Verdana" w:hAnsi="Verdana"/>
      <w:b/>
      <w:sz w:val="22"/>
      <w:szCs w:val="20"/>
    </w:rPr>
  </w:style>
  <w:style w:type="paragraph" w:styleId="Heading2">
    <w:name w:val="heading 2"/>
    <w:basedOn w:val="ListParagraph"/>
    <w:next w:val="Normal"/>
    <w:link w:val="Heading2Char"/>
    <w:uiPriority w:val="9"/>
    <w:unhideWhenUsed/>
    <w:qFormat/>
    <w:rsid w:val="00E50079"/>
    <w:pPr>
      <w:numPr>
        <w:numId w:val="19"/>
      </w:numPr>
      <w:outlineLvl w:val="1"/>
    </w:pPr>
  </w:style>
  <w:style w:type="paragraph" w:styleId="Heading3">
    <w:name w:val="heading 3"/>
    <w:basedOn w:val="Heading2"/>
    <w:next w:val="Normal"/>
    <w:link w:val="Heading3Char"/>
    <w:uiPriority w:val="9"/>
    <w:unhideWhenUsed/>
    <w:qFormat/>
    <w:rsid w:val="00CB792A"/>
    <w:pPr>
      <w:numPr>
        <w:ilvl w:val="1"/>
      </w:numPr>
      <w:outlineLvl w:val="2"/>
    </w:pPr>
  </w:style>
  <w:style w:type="paragraph" w:styleId="Heading4">
    <w:name w:val="heading 4"/>
    <w:basedOn w:val="Normal"/>
    <w:next w:val="Normal"/>
    <w:link w:val="Heading4Char"/>
    <w:uiPriority w:val="9"/>
    <w:unhideWhenUsed/>
    <w:qFormat/>
    <w:rsid w:val="00212E27"/>
    <w:pPr>
      <w:outlineLvl w:val="3"/>
    </w:pPr>
    <w:rPr>
      <w:rFonts w:ascii="Verdana" w:eastAsia="Times New Roman" w:hAnsi="Verdana" w:cs="Times New Roman"/>
      <w:sz w:val="20"/>
      <w:szCs w:val="24"/>
      <w:u w:val="single"/>
    </w:rPr>
  </w:style>
  <w:style w:type="paragraph" w:styleId="Heading5">
    <w:name w:val="heading 5"/>
    <w:basedOn w:val="Normal"/>
    <w:next w:val="Normal"/>
    <w:link w:val="Heading5Char"/>
    <w:uiPriority w:val="9"/>
    <w:unhideWhenUsed/>
    <w:qFormat/>
    <w:rsid w:val="00212E27"/>
    <w:pPr>
      <w:jc w:val="both"/>
      <w:outlineLvl w:val="4"/>
    </w:pPr>
    <w:rPr>
      <w:rFonts w:ascii="Verdana" w:eastAsia="Times New Roman" w:hAnsi="Verdana" w:cs="Times New Roman"/>
      <w:sz w:val="20"/>
      <w:szCs w:val="24"/>
    </w:rPr>
  </w:style>
  <w:style w:type="paragraph" w:styleId="Heading6">
    <w:name w:val="heading 6"/>
    <w:basedOn w:val="Normal"/>
    <w:next w:val="Normal"/>
    <w:link w:val="Heading6Char"/>
    <w:uiPriority w:val="9"/>
    <w:unhideWhenUsed/>
    <w:qFormat/>
    <w:rsid w:val="00E500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5007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5007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26C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26C4"/>
    <w:rPr>
      <w:rFonts w:ascii="Consolas" w:eastAsia="Times New Roman" w:hAnsi="Consolas" w:cs="Times New Roman"/>
      <w:sz w:val="21"/>
      <w:szCs w:val="21"/>
    </w:rPr>
  </w:style>
  <w:style w:type="paragraph" w:styleId="Header">
    <w:name w:val="header"/>
    <w:basedOn w:val="Normal"/>
    <w:link w:val="HeaderChar"/>
    <w:uiPriority w:val="99"/>
    <w:unhideWhenUsed/>
    <w:rsid w:val="009B0808"/>
    <w:pPr>
      <w:tabs>
        <w:tab w:val="center" w:pos="4680"/>
        <w:tab w:val="right" w:pos="9360"/>
      </w:tabs>
    </w:pPr>
  </w:style>
  <w:style w:type="character" w:customStyle="1" w:styleId="HeaderChar">
    <w:name w:val="Header Char"/>
    <w:basedOn w:val="DefaultParagraphFont"/>
    <w:link w:val="Header"/>
    <w:uiPriority w:val="99"/>
    <w:rsid w:val="009B0808"/>
  </w:style>
  <w:style w:type="paragraph" w:styleId="Footer">
    <w:name w:val="footer"/>
    <w:basedOn w:val="Normal"/>
    <w:link w:val="FooterChar"/>
    <w:uiPriority w:val="99"/>
    <w:unhideWhenUsed/>
    <w:rsid w:val="009B0808"/>
    <w:pPr>
      <w:tabs>
        <w:tab w:val="center" w:pos="4680"/>
        <w:tab w:val="right" w:pos="9360"/>
      </w:tabs>
    </w:pPr>
  </w:style>
  <w:style w:type="character" w:customStyle="1" w:styleId="FooterChar">
    <w:name w:val="Footer Char"/>
    <w:basedOn w:val="DefaultParagraphFont"/>
    <w:link w:val="Footer"/>
    <w:uiPriority w:val="99"/>
    <w:rsid w:val="009B0808"/>
  </w:style>
  <w:style w:type="paragraph" w:styleId="BalloonText">
    <w:name w:val="Balloon Text"/>
    <w:basedOn w:val="Normal"/>
    <w:link w:val="BalloonTextChar"/>
    <w:uiPriority w:val="99"/>
    <w:semiHidden/>
    <w:unhideWhenUsed/>
    <w:rsid w:val="009B0808"/>
    <w:rPr>
      <w:rFonts w:ascii="Tahoma" w:hAnsi="Tahoma" w:cs="Tahoma"/>
      <w:sz w:val="16"/>
      <w:szCs w:val="16"/>
    </w:rPr>
  </w:style>
  <w:style w:type="character" w:customStyle="1" w:styleId="BalloonTextChar">
    <w:name w:val="Balloon Text Char"/>
    <w:basedOn w:val="DefaultParagraphFont"/>
    <w:link w:val="BalloonText"/>
    <w:uiPriority w:val="99"/>
    <w:semiHidden/>
    <w:rsid w:val="009B0808"/>
    <w:rPr>
      <w:rFonts w:ascii="Tahoma" w:hAnsi="Tahoma" w:cs="Tahoma"/>
      <w:sz w:val="16"/>
      <w:szCs w:val="16"/>
    </w:rPr>
  </w:style>
  <w:style w:type="character" w:customStyle="1" w:styleId="Heading1Char">
    <w:name w:val="Heading 1 Char"/>
    <w:basedOn w:val="DefaultParagraphFont"/>
    <w:link w:val="Heading1"/>
    <w:uiPriority w:val="9"/>
    <w:rsid w:val="00212E27"/>
    <w:rPr>
      <w:rFonts w:ascii="Verdana" w:eastAsia="Times New Roman" w:hAnsi="Verdana" w:cs="Times New Roman"/>
      <w:b/>
      <w:szCs w:val="20"/>
    </w:rPr>
  </w:style>
  <w:style w:type="character" w:customStyle="1" w:styleId="Heading2Char">
    <w:name w:val="Heading 2 Char"/>
    <w:basedOn w:val="DefaultParagraphFont"/>
    <w:link w:val="Heading2"/>
    <w:uiPriority w:val="9"/>
    <w:rsid w:val="00E5007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12E27"/>
    <w:rPr>
      <w:rFonts w:ascii="Verdana" w:eastAsia="Times New Roman" w:hAnsi="Verdana" w:cs="Times New Roman"/>
      <w:sz w:val="20"/>
      <w:szCs w:val="24"/>
      <w:u w:val="single"/>
    </w:rPr>
  </w:style>
  <w:style w:type="character" w:customStyle="1" w:styleId="Heading5Char">
    <w:name w:val="Heading 5 Char"/>
    <w:basedOn w:val="DefaultParagraphFont"/>
    <w:link w:val="Heading5"/>
    <w:uiPriority w:val="9"/>
    <w:rsid w:val="00212E27"/>
    <w:rPr>
      <w:rFonts w:ascii="Verdana" w:eastAsia="Times New Roman" w:hAnsi="Verdana" w:cs="Times New Roman"/>
      <w:sz w:val="20"/>
      <w:szCs w:val="24"/>
    </w:rPr>
  </w:style>
  <w:style w:type="character" w:styleId="Hyperlink">
    <w:name w:val="Hyperlink"/>
    <w:uiPriority w:val="99"/>
    <w:unhideWhenUsed/>
    <w:rsid w:val="00212E27"/>
    <w:rPr>
      <w:color w:val="0000FF"/>
      <w:u w:val="single"/>
    </w:rPr>
  </w:style>
  <w:style w:type="paragraph" w:styleId="ListParagraph">
    <w:name w:val="List Paragraph"/>
    <w:basedOn w:val="Normal"/>
    <w:uiPriority w:val="34"/>
    <w:qFormat/>
    <w:rsid w:val="00212E27"/>
    <w:pPr>
      <w:widowControl w:val="0"/>
      <w:autoSpaceDE w:val="0"/>
      <w:autoSpaceDN w:val="0"/>
      <w:ind w:left="720"/>
      <w:contextualSpacing/>
    </w:pPr>
    <w:rPr>
      <w:rFonts w:ascii="Times New Roman" w:eastAsia="Times New Roman" w:hAnsi="Times New Roman" w:cs="Times New Roman"/>
      <w:sz w:val="24"/>
      <w:szCs w:val="24"/>
    </w:rPr>
  </w:style>
  <w:style w:type="paragraph" w:styleId="HTMLPreformatted">
    <w:name w:val="HTML Preformatted"/>
    <w:basedOn w:val="Normal"/>
    <w:next w:val="Normal"/>
    <w:link w:val="HTMLPreformattedChar"/>
    <w:uiPriority w:val="99"/>
    <w:rsid w:val="004016FF"/>
    <w:pPr>
      <w:autoSpaceDE w:val="0"/>
      <w:autoSpaceDN w:val="0"/>
      <w:adjustRightInd w:val="0"/>
    </w:pPr>
    <w:rPr>
      <w:rFonts w:ascii="Times New Roman" w:hAnsi="Times New Roman" w:cs="Times New Roman"/>
      <w:sz w:val="24"/>
      <w:szCs w:val="24"/>
    </w:rPr>
  </w:style>
  <w:style w:type="character" w:customStyle="1" w:styleId="HTMLPreformattedChar">
    <w:name w:val="HTML Preformatted Char"/>
    <w:basedOn w:val="DefaultParagraphFont"/>
    <w:link w:val="HTMLPreformatted"/>
    <w:uiPriority w:val="99"/>
    <w:rsid w:val="004016FF"/>
    <w:rPr>
      <w:rFonts w:ascii="Times New Roman" w:hAnsi="Times New Roman" w:cs="Times New Roman"/>
      <w:sz w:val="24"/>
      <w:szCs w:val="24"/>
    </w:rPr>
  </w:style>
  <w:style w:type="character" w:styleId="Strong">
    <w:name w:val="Strong"/>
    <w:uiPriority w:val="99"/>
    <w:qFormat/>
    <w:rsid w:val="004016FF"/>
    <w:rPr>
      <w:color w:val="000000"/>
      <w:sz w:val="22"/>
      <w:szCs w:val="22"/>
    </w:rPr>
  </w:style>
  <w:style w:type="character" w:styleId="CommentReference">
    <w:name w:val="annotation reference"/>
    <w:basedOn w:val="DefaultParagraphFont"/>
    <w:uiPriority w:val="99"/>
    <w:semiHidden/>
    <w:unhideWhenUsed/>
    <w:rsid w:val="00813D37"/>
    <w:rPr>
      <w:sz w:val="16"/>
      <w:szCs w:val="16"/>
    </w:rPr>
  </w:style>
  <w:style w:type="paragraph" w:styleId="CommentText">
    <w:name w:val="annotation text"/>
    <w:basedOn w:val="Normal"/>
    <w:link w:val="CommentTextChar"/>
    <w:uiPriority w:val="99"/>
    <w:semiHidden/>
    <w:unhideWhenUsed/>
    <w:rsid w:val="00813D3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3D37"/>
    <w:rPr>
      <w:rFonts w:ascii="Times New Roman" w:eastAsia="Times New Roman" w:hAnsi="Times New Roman" w:cs="Times New Roman"/>
      <w:sz w:val="20"/>
      <w:szCs w:val="20"/>
    </w:rPr>
  </w:style>
  <w:style w:type="character" w:customStyle="1" w:styleId="ptext-1">
    <w:name w:val="ptext-1"/>
    <w:basedOn w:val="DefaultParagraphFont"/>
    <w:rsid w:val="000C1867"/>
  </w:style>
  <w:style w:type="character" w:customStyle="1" w:styleId="enumxml">
    <w:name w:val="enumxml"/>
    <w:basedOn w:val="DefaultParagraphFont"/>
    <w:rsid w:val="000C1867"/>
  </w:style>
  <w:style w:type="character" w:customStyle="1" w:styleId="ptext-2">
    <w:name w:val="ptext-2"/>
    <w:basedOn w:val="DefaultParagraphFont"/>
    <w:rsid w:val="000C1867"/>
  </w:style>
  <w:style w:type="paragraph" w:styleId="BodyText3">
    <w:name w:val="Body Text 3"/>
    <w:basedOn w:val="Normal"/>
    <w:link w:val="BodyText3Char"/>
    <w:rsid w:val="008613DC"/>
    <w:rPr>
      <w:rFonts w:ascii="Verdana" w:eastAsia="Times New Roman" w:hAnsi="Verdana" w:cs="Times New Roman"/>
      <w:sz w:val="16"/>
      <w:szCs w:val="24"/>
    </w:rPr>
  </w:style>
  <w:style w:type="character" w:customStyle="1" w:styleId="BodyText3Char">
    <w:name w:val="Body Text 3 Char"/>
    <w:basedOn w:val="DefaultParagraphFont"/>
    <w:link w:val="BodyText3"/>
    <w:rsid w:val="008613DC"/>
    <w:rPr>
      <w:rFonts w:ascii="Verdana" w:eastAsia="Times New Roman" w:hAnsi="Verdana" w:cs="Times New Roman"/>
      <w:sz w:val="16"/>
      <w:szCs w:val="24"/>
    </w:rPr>
  </w:style>
  <w:style w:type="table" w:styleId="TableGrid">
    <w:name w:val="Table Grid"/>
    <w:basedOn w:val="TableNormal"/>
    <w:uiPriority w:val="59"/>
    <w:rsid w:val="00861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1273D"/>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9566E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66E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B792A"/>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E5007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E5007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E50079"/>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E5007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0079"/>
    <w:rPr>
      <w:rFonts w:eastAsiaTheme="minorEastAsia"/>
      <w:color w:val="5A5A5A" w:themeColor="text1" w:themeTint="A5"/>
      <w:spacing w:val="15"/>
    </w:rPr>
  </w:style>
  <w:style w:type="paragraph" w:styleId="Title">
    <w:name w:val="Title"/>
    <w:basedOn w:val="Normal"/>
    <w:next w:val="Normal"/>
    <w:link w:val="TitleChar"/>
    <w:qFormat/>
    <w:rsid w:val="00E500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5007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500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ycokc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57BA-9AB3-4CFE-8928-BC6E336D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2456</Words>
  <Characters>14002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Cloudburst Consulting Group, Inc.</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Martzial</dc:creator>
  <cp:lastModifiedBy>Calderon, Julie</cp:lastModifiedBy>
  <cp:revision>2</cp:revision>
  <cp:lastPrinted>2015-06-24T21:01:00Z</cp:lastPrinted>
  <dcterms:created xsi:type="dcterms:W3CDTF">2020-05-19T21:15:00Z</dcterms:created>
  <dcterms:modified xsi:type="dcterms:W3CDTF">2020-05-19T21:15:00Z</dcterms:modified>
</cp:coreProperties>
</file>