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7828254"/>
        <w:docPartObj>
          <w:docPartGallery w:val="Cover Pages"/>
          <w:docPartUnique/>
        </w:docPartObj>
      </w:sdtPr>
      <w:sdtEndPr>
        <w:rPr>
          <w:rFonts w:eastAsia="Times New Roman" w:cs="Arial"/>
          <w:bCs/>
          <w:noProof/>
          <w:color w:val="1F497D" w:themeColor="text2"/>
          <w:sz w:val="18"/>
          <w:szCs w:val="18"/>
        </w:rPr>
      </w:sdtEndPr>
      <w:sdtContent>
        <w:p w14:paraId="76D01FB5" w14:textId="1EE28CBD" w:rsidR="003F215C" w:rsidRPr="0094729B" w:rsidRDefault="003F215C" w:rsidP="00741CB7">
          <w:pPr>
            <w:pStyle w:val="NoSpacing"/>
          </w:pPr>
          <w:r w:rsidRPr="0094729B">
            <w:rPr>
              <w:noProof/>
            </w:rPr>
            <mc:AlternateContent>
              <mc:Choice Requires="wpg">
                <w:drawing>
                  <wp:anchor distT="0" distB="0" distL="114300" distR="114300" simplePos="0" relativeHeight="251659264" behindDoc="1" locked="0" layoutInCell="1" allowOverlap="1" wp14:anchorId="1E6810FE" wp14:editId="3B99A76B">
                    <wp:simplePos x="0" y="0"/>
                    <wp:positionH relativeFrom="page">
                      <wp:posOffset>311150</wp:posOffset>
                    </wp:positionH>
                    <wp:positionV relativeFrom="page">
                      <wp:posOffset>499110</wp:posOffset>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52"/>
                                      <w:szCs w:val="52"/>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3CCD70F" w14:textId="446D261E" w:rsidR="00FC78C8" w:rsidRPr="003F215C" w:rsidRDefault="00FC78C8">
                                      <w:pPr>
                                        <w:pStyle w:val="NoSpacing"/>
                                        <w:jc w:val="right"/>
                                        <w:rPr>
                                          <w:sz w:val="36"/>
                                          <w:szCs w:val="28"/>
                                        </w:rPr>
                                      </w:pPr>
                                      <w:r w:rsidRPr="00296750">
                                        <w:rPr>
                                          <w:sz w:val="52"/>
                                          <w:szCs w:val="52"/>
                                        </w:rPr>
                                        <w:t>2021 - 2025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E6810FE" id="Group 2" o:spid="_x0000_s1026" style="position:absolute;margin-left:24.5pt;margin-top:39.3pt;width:172.8pt;height:718.5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sz w:val="52"/>
                                <w:szCs w:val="52"/>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3CCD70F" w14:textId="446D261E" w:rsidR="00FC78C8" w:rsidRPr="003F215C" w:rsidRDefault="00FC78C8">
                                <w:pPr>
                                  <w:pStyle w:val="NoSpacing"/>
                                  <w:jc w:val="right"/>
                                  <w:rPr>
                                    <w:sz w:val="36"/>
                                    <w:szCs w:val="28"/>
                                  </w:rPr>
                                </w:pPr>
                                <w:r w:rsidRPr="00296750">
                                  <w:rPr>
                                    <w:sz w:val="52"/>
                                    <w:szCs w:val="52"/>
                                  </w:rPr>
                                  <w:t>2021 - 2025</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95D5805" w14:textId="19BF6A34" w:rsidR="00E43ACE" w:rsidRPr="0094729B" w:rsidRDefault="003F215C" w:rsidP="00741CB7">
          <w:pPr>
            <w:spacing w:after="0" w:line="240" w:lineRule="auto"/>
            <w:jc w:val="center"/>
            <w:rPr>
              <w:rFonts w:eastAsia="Times New Roman" w:cs="Arial"/>
              <w:bCs/>
              <w:noProof/>
              <w:color w:val="1F497D" w:themeColor="text2"/>
              <w:sz w:val="18"/>
              <w:szCs w:val="18"/>
            </w:rPr>
          </w:pPr>
          <w:r w:rsidRPr="0094729B">
            <w:rPr>
              <w:noProof/>
            </w:rPr>
            <mc:AlternateContent>
              <mc:Choice Requires="wps">
                <w:drawing>
                  <wp:anchor distT="0" distB="0" distL="114300" distR="114300" simplePos="0" relativeHeight="251660288" behindDoc="0" locked="0" layoutInCell="1" allowOverlap="1" wp14:anchorId="287B8526" wp14:editId="25AFCC50">
                    <wp:simplePos x="0" y="0"/>
                    <wp:positionH relativeFrom="page">
                      <wp:posOffset>3006547</wp:posOffset>
                    </wp:positionH>
                    <wp:positionV relativeFrom="page">
                      <wp:posOffset>1762963</wp:posOffset>
                    </wp:positionV>
                    <wp:extent cx="4425696" cy="1069340"/>
                    <wp:effectExtent l="0" t="0" r="13335" b="14605"/>
                    <wp:wrapNone/>
                    <wp:docPr id="1" name="Text Box 1"/>
                    <wp:cNvGraphicFramePr/>
                    <a:graphic xmlns:a="http://schemas.openxmlformats.org/drawingml/2006/main">
                      <a:graphicData uri="http://schemas.microsoft.com/office/word/2010/wordprocessingShape">
                        <wps:wsp>
                          <wps:cNvSpPr txBox="1"/>
                          <wps:spPr>
                            <a:xfrm>
                              <a:off x="0" y="0"/>
                              <a:ext cx="4425696"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04F24" w14:textId="77777777" w:rsidR="00FC78C8" w:rsidRPr="003F215C" w:rsidRDefault="009C7FDD">
                                <w:pPr>
                                  <w:pStyle w:val="NoSpacing"/>
                                  <w:rPr>
                                    <w:rFonts w:asciiTheme="majorHAnsi" w:eastAsiaTheme="majorEastAsia" w:hAnsiTheme="majorHAnsi" w:cstheme="majorBidi"/>
                                    <w:color w:val="262626" w:themeColor="text1" w:themeTint="D9"/>
                                    <w:sz w:val="56"/>
                                  </w:rPr>
                                </w:pPr>
                                <w:sdt>
                                  <w:sdtPr>
                                    <w:rPr>
                                      <w:rFonts w:asciiTheme="majorHAnsi" w:eastAsiaTheme="majorEastAsia" w:hAnsiTheme="majorHAnsi" w:cstheme="majorBidi"/>
                                      <w:color w:val="262626" w:themeColor="text1" w:themeTint="D9"/>
                                      <w:sz w:val="56"/>
                                      <w:szCs w:val="72"/>
                                    </w:rPr>
                                    <w:alias w:val="Title"/>
                                    <w:tag w:val=""/>
                                    <w:id w:val="75185887"/>
                                    <w:dataBinding w:prefixMappings="xmlns:ns0='http://purl.org/dc/elements/1.1/' xmlns:ns1='http://schemas.openxmlformats.org/package/2006/metadata/core-properties' " w:xpath="/ns1:coreProperties[1]/ns0:title[1]" w:storeItemID="{6C3C8BC8-F283-45AE-878A-BAB7291924A1}"/>
                                    <w:text/>
                                  </w:sdtPr>
                                  <w:sdtEndPr/>
                                  <w:sdtContent>
                                    <w:r w:rsidR="00FC78C8" w:rsidRPr="003F215C">
                                      <w:rPr>
                                        <w:rFonts w:asciiTheme="majorHAnsi" w:eastAsiaTheme="majorEastAsia" w:hAnsiTheme="majorHAnsi" w:cstheme="majorBidi"/>
                                        <w:color w:val="262626" w:themeColor="text1" w:themeTint="D9"/>
                                        <w:sz w:val="56"/>
                                        <w:szCs w:val="72"/>
                                      </w:rPr>
                                      <w:t>Unified Government of Wyandotte County/Kansas City, Kansas</w:t>
                                    </w:r>
                                  </w:sdtContent>
                                </w:sdt>
                              </w:p>
                              <w:p w14:paraId="5D08F729" w14:textId="77777777" w:rsidR="00FC78C8" w:rsidRPr="003F215C" w:rsidRDefault="009C7FDD">
                                <w:pPr>
                                  <w:spacing w:before="120"/>
                                  <w:rPr>
                                    <w:color w:val="404040" w:themeColor="text1" w:themeTint="BF"/>
                                    <w:sz w:val="32"/>
                                    <w:szCs w:val="36"/>
                                  </w:rPr>
                                </w:pPr>
                                <w:sdt>
                                  <w:sdtPr>
                                    <w:rPr>
                                      <w:color w:val="404040" w:themeColor="text1" w:themeTint="BF"/>
                                      <w:sz w:val="32"/>
                                      <w:szCs w:val="36"/>
                                    </w:rPr>
                                    <w:alias w:val="Subtitle"/>
                                    <w:tag w:val=""/>
                                    <w:id w:val="820784452"/>
                                    <w:dataBinding w:prefixMappings="xmlns:ns0='http://purl.org/dc/elements/1.1/' xmlns:ns1='http://schemas.openxmlformats.org/package/2006/metadata/core-properties' " w:xpath="/ns1:coreProperties[1]/ns0:subject[1]" w:storeItemID="{6C3C8BC8-F283-45AE-878A-BAB7291924A1}"/>
                                    <w:text/>
                                  </w:sdtPr>
                                  <w:sdtEndPr/>
                                  <w:sdtContent>
                                    <w:r w:rsidR="00FC78C8" w:rsidRPr="003F215C">
                                      <w:rPr>
                                        <w:color w:val="404040" w:themeColor="text1" w:themeTint="BF"/>
                                        <w:sz w:val="32"/>
                                        <w:szCs w:val="36"/>
                                      </w:rPr>
                                      <w:t>Neighborhood Revitalization Act (NRA) Area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87B8526" id="_x0000_t202" coordsize="21600,21600" o:spt="202" path="m,l,21600r21600,l21600,xe">
                    <v:stroke joinstyle="miter"/>
                    <v:path gradientshapeok="t" o:connecttype="rect"/>
                  </v:shapetype>
                  <v:shape id="Text Box 1" o:spid="_x0000_s1055" type="#_x0000_t202" style="position:absolute;left:0;text-align:left;margin-left:236.75pt;margin-top:138.8pt;width:348.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" filled="f" stroked="f" strokeweight=".5pt">
                    <v:textbox style="mso-fit-shape-to-text:t" inset="0,0,0,0">
                      <w:txbxContent>
                        <w:p w14:paraId="6CA04F24" w14:textId="77777777" w:rsidR="00FC78C8" w:rsidRPr="003F215C" w:rsidRDefault="00FC78C8">
                          <w:pPr>
                            <w:pStyle w:val="NoSpacing"/>
                            <w:rPr>
                              <w:rFonts w:asciiTheme="majorHAnsi" w:eastAsiaTheme="majorEastAsia" w:hAnsiTheme="majorHAnsi" w:cstheme="majorBidi"/>
                              <w:color w:val="262626" w:themeColor="text1" w:themeTint="D9"/>
                              <w:sz w:val="56"/>
                            </w:rPr>
                          </w:pPr>
                          <w:sdt>
                            <w:sdtPr>
                              <w:rPr>
                                <w:rFonts w:asciiTheme="majorHAnsi" w:eastAsiaTheme="majorEastAsia" w:hAnsiTheme="majorHAnsi" w:cstheme="majorBidi"/>
                                <w:color w:val="262626" w:themeColor="text1" w:themeTint="D9"/>
                                <w:sz w:val="56"/>
                                <w:szCs w:val="72"/>
                              </w:rPr>
                              <w:alias w:val="Title"/>
                              <w:tag w:val=""/>
                              <w:id w:val="75185887"/>
                              <w:dataBinding w:prefixMappings="xmlns:ns0='http://purl.org/dc/elements/1.1/' xmlns:ns1='http://schemas.openxmlformats.org/package/2006/metadata/core-properties' " w:xpath="/ns1:coreProperties[1]/ns0:title[1]" w:storeItemID="{6C3C8BC8-F283-45AE-878A-BAB7291924A1}"/>
                              <w:text/>
                            </w:sdtPr>
                            <w:sdtContent>
                              <w:r w:rsidRPr="003F215C">
                                <w:rPr>
                                  <w:rFonts w:asciiTheme="majorHAnsi" w:eastAsiaTheme="majorEastAsia" w:hAnsiTheme="majorHAnsi" w:cstheme="majorBidi"/>
                                  <w:color w:val="262626" w:themeColor="text1" w:themeTint="D9"/>
                                  <w:sz w:val="56"/>
                                  <w:szCs w:val="72"/>
                                </w:rPr>
                                <w:t>Unified Government of Wyandotte County/Kansas City, Kansas</w:t>
                              </w:r>
                            </w:sdtContent>
                          </w:sdt>
                        </w:p>
                        <w:p w14:paraId="5D08F729" w14:textId="77777777" w:rsidR="00FC78C8" w:rsidRPr="003F215C" w:rsidRDefault="00FC78C8">
                          <w:pPr>
                            <w:spacing w:before="120"/>
                            <w:rPr>
                              <w:color w:val="404040" w:themeColor="text1" w:themeTint="BF"/>
                              <w:sz w:val="32"/>
                              <w:szCs w:val="36"/>
                            </w:rPr>
                          </w:pPr>
                          <w:sdt>
                            <w:sdtPr>
                              <w:rPr>
                                <w:color w:val="404040" w:themeColor="text1" w:themeTint="BF"/>
                                <w:sz w:val="32"/>
                                <w:szCs w:val="36"/>
                              </w:rPr>
                              <w:alias w:val="Subtitle"/>
                              <w:tag w:val=""/>
                              <w:id w:val="820784452"/>
                              <w:dataBinding w:prefixMappings="xmlns:ns0='http://purl.org/dc/elements/1.1/' xmlns:ns1='http://schemas.openxmlformats.org/package/2006/metadata/core-properties' " w:xpath="/ns1:coreProperties[1]/ns0:subject[1]" w:storeItemID="{6C3C8BC8-F283-45AE-878A-BAB7291924A1}"/>
                              <w:text/>
                            </w:sdtPr>
                            <w:sdtContent>
                              <w:r w:rsidRPr="003F215C">
                                <w:rPr>
                                  <w:color w:val="404040" w:themeColor="text1" w:themeTint="BF"/>
                                  <w:sz w:val="32"/>
                                  <w:szCs w:val="36"/>
                                </w:rPr>
                                <w:t>Neighborhood Revitalization Act (NRA) Area Plan</w:t>
                              </w:r>
                            </w:sdtContent>
                          </w:sdt>
                        </w:p>
                      </w:txbxContent>
                    </v:textbox>
                    <w10:wrap anchorx="page" anchory="page"/>
                  </v:shape>
                </w:pict>
              </mc:Fallback>
            </mc:AlternateContent>
          </w:r>
          <w:r w:rsidRPr="0094729B">
            <w:rPr>
              <w:rFonts w:eastAsia="Times New Roman" w:cs="Arial"/>
              <w:bCs/>
              <w:noProof/>
              <w:color w:val="1F497D" w:themeColor="text2"/>
              <w:sz w:val="18"/>
              <w:szCs w:val="18"/>
            </w:rPr>
            <w:br w:type="page"/>
          </w:r>
        </w:p>
      </w:sdtContent>
    </w:sdt>
    <w:sdt>
      <w:sdtPr>
        <w:rPr>
          <w:rFonts w:asciiTheme="minorHAnsi" w:eastAsiaTheme="minorEastAsia" w:hAnsiTheme="minorHAnsi" w:cstheme="minorBidi"/>
          <w:color w:val="auto"/>
          <w:sz w:val="22"/>
          <w:szCs w:val="22"/>
        </w:rPr>
        <w:id w:val="1173682165"/>
        <w:docPartObj>
          <w:docPartGallery w:val="Table of Contents"/>
          <w:docPartUnique/>
        </w:docPartObj>
      </w:sdtPr>
      <w:sdtEndPr>
        <w:rPr>
          <w:b/>
          <w:bCs/>
          <w:noProof/>
          <w:sz w:val="24"/>
          <w:szCs w:val="24"/>
        </w:rPr>
      </w:sdtEndPr>
      <w:sdtContent>
        <w:p w14:paraId="7D0675A1" w14:textId="77777777" w:rsidR="004B6CED" w:rsidRPr="0094729B" w:rsidRDefault="004B6CED" w:rsidP="00741CB7">
          <w:pPr>
            <w:pStyle w:val="TOCHeading"/>
            <w:spacing w:before="0" w:line="240" w:lineRule="auto"/>
            <w:rPr>
              <w:rFonts w:asciiTheme="minorHAnsi" w:hAnsiTheme="minorHAnsi"/>
            </w:rPr>
          </w:pPr>
        </w:p>
        <w:p w14:paraId="7BDB9C11" w14:textId="77777777" w:rsidR="003F7A1A" w:rsidRPr="0094729B" w:rsidRDefault="003F7A1A" w:rsidP="00741CB7">
          <w:pPr>
            <w:pStyle w:val="TOCHeading"/>
            <w:spacing w:before="0" w:line="240" w:lineRule="auto"/>
            <w:rPr>
              <w:rFonts w:asciiTheme="minorHAnsi" w:hAnsiTheme="minorHAnsi"/>
            </w:rPr>
          </w:pPr>
          <w:r w:rsidRPr="0094729B">
            <w:rPr>
              <w:rFonts w:asciiTheme="minorHAnsi" w:hAnsiTheme="minorHAnsi"/>
            </w:rPr>
            <w:t>Table of Contents</w:t>
          </w:r>
        </w:p>
        <w:p w14:paraId="32FF3EAC" w14:textId="77777777" w:rsidR="004B6CED" w:rsidRPr="0094729B" w:rsidRDefault="004B6CED" w:rsidP="00741CB7">
          <w:pPr>
            <w:spacing w:after="0" w:line="240" w:lineRule="auto"/>
          </w:pPr>
        </w:p>
        <w:p w14:paraId="05142820" w14:textId="1A843268" w:rsidR="00D56BFB" w:rsidRPr="006D3EE9" w:rsidRDefault="003F7A1A" w:rsidP="00741CB7">
          <w:pPr>
            <w:pStyle w:val="TOC1"/>
            <w:spacing w:after="0" w:line="240" w:lineRule="auto"/>
            <w:rPr>
              <w:noProof/>
              <w:sz w:val="24"/>
              <w:szCs w:val="24"/>
            </w:rPr>
          </w:pPr>
          <w:r w:rsidRPr="006D3EE9">
            <w:rPr>
              <w:sz w:val="24"/>
              <w:szCs w:val="24"/>
            </w:rPr>
            <w:fldChar w:fldCharType="begin"/>
          </w:r>
          <w:r w:rsidRPr="006D3EE9">
            <w:rPr>
              <w:sz w:val="24"/>
              <w:szCs w:val="24"/>
            </w:rPr>
            <w:instrText xml:space="preserve"> TOC \o "1-3" \h \z \u </w:instrText>
          </w:r>
          <w:r w:rsidRPr="006D3EE9">
            <w:rPr>
              <w:sz w:val="24"/>
              <w:szCs w:val="24"/>
            </w:rPr>
            <w:fldChar w:fldCharType="separate"/>
          </w:r>
          <w:hyperlink w:anchor="_Toc494184409" w:history="1">
            <w:r w:rsidR="00D56BFB" w:rsidRPr="006D3EE9">
              <w:rPr>
                <w:rStyle w:val="Hyperlink"/>
                <w:b/>
                <w:noProof/>
                <w:sz w:val="24"/>
                <w:szCs w:val="24"/>
              </w:rPr>
              <w:t>I.</w:t>
            </w:r>
            <w:r w:rsidR="00D56BFB" w:rsidRPr="006D3EE9">
              <w:rPr>
                <w:noProof/>
                <w:sz w:val="24"/>
                <w:szCs w:val="24"/>
              </w:rPr>
              <w:tab/>
            </w:r>
            <w:r w:rsidR="00D56BFB" w:rsidRPr="006D3EE9">
              <w:rPr>
                <w:rStyle w:val="Hyperlink"/>
                <w:b/>
                <w:noProof/>
                <w:sz w:val="24"/>
                <w:szCs w:val="24"/>
              </w:rPr>
              <w:t>Purpose</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_Toc494184409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2</w:t>
            </w:r>
            <w:r w:rsidR="00D56BFB" w:rsidRPr="006D3EE9">
              <w:rPr>
                <w:noProof/>
                <w:webHidden/>
                <w:sz w:val="24"/>
                <w:szCs w:val="24"/>
              </w:rPr>
              <w:fldChar w:fldCharType="end"/>
            </w:r>
          </w:hyperlink>
        </w:p>
        <w:p w14:paraId="71540CB8" w14:textId="20AFF538" w:rsidR="00D56BFB" w:rsidRPr="006D3EE9" w:rsidRDefault="009C7FDD" w:rsidP="00741CB7">
          <w:pPr>
            <w:pStyle w:val="TOC1"/>
            <w:spacing w:after="0" w:line="240" w:lineRule="auto"/>
            <w:rPr>
              <w:noProof/>
              <w:sz w:val="24"/>
              <w:szCs w:val="24"/>
            </w:rPr>
          </w:pPr>
          <w:hyperlink w:anchor="_Toc494184410" w:history="1">
            <w:r w:rsidR="00D56BFB" w:rsidRPr="006D3EE9">
              <w:rPr>
                <w:rStyle w:val="Hyperlink"/>
                <w:b/>
                <w:noProof/>
                <w:sz w:val="24"/>
                <w:szCs w:val="24"/>
              </w:rPr>
              <w:t>II.</w:t>
            </w:r>
            <w:r w:rsidR="00D56BFB" w:rsidRPr="006D3EE9">
              <w:rPr>
                <w:noProof/>
                <w:sz w:val="24"/>
                <w:szCs w:val="24"/>
              </w:rPr>
              <w:tab/>
            </w:r>
            <w:r w:rsidR="00D56BFB" w:rsidRPr="006D3EE9">
              <w:rPr>
                <w:rStyle w:val="Hyperlink"/>
                <w:b/>
                <w:noProof/>
                <w:sz w:val="24"/>
                <w:szCs w:val="24"/>
              </w:rPr>
              <w:t>Map of the NRA Plan Areas and Legal Descriptions</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_Toc494184410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2</w:t>
            </w:r>
            <w:r w:rsidR="00D56BFB" w:rsidRPr="006D3EE9">
              <w:rPr>
                <w:noProof/>
                <w:webHidden/>
                <w:sz w:val="24"/>
                <w:szCs w:val="24"/>
              </w:rPr>
              <w:fldChar w:fldCharType="end"/>
            </w:r>
          </w:hyperlink>
        </w:p>
        <w:p w14:paraId="4078D86B" w14:textId="75022B83" w:rsidR="00D56BFB" w:rsidRPr="006D3EE9" w:rsidRDefault="009C7FDD" w:rsidP="00741CB7">
          <w:pPr>
            <w:pStyle w:val="TOC1"/>
            <w:spacing w:after="0" w:line="240" w:lineRule="auto"/>
            <w:rPr>
              <w:noProof/>
              <w:sz w:val="24"/>
              <w:szCs w:val="24"/>
            </w:rPr>
          </w:pPr>
          <w:hyperlink w:anchor="_Toc494184411" w:history="1">
            <w:r w:rsidR="00D56BFB" w:rsidRPr="006D3EE9">
              <w:rPr>
                <w:rStyle w:val="Hyperlink"/>
                <w:b/>
                <w:noProof/>
                <w:sz w:val="24"/>
                <w:szCs w:val="24"/>
              </w:rPr>
              <w:t>III.</w:t>
            </w:r>
            <w:r w:rsidR="00D56BFB" w:rsidRPr="006D3EE9">
              <w:rPr>
                <w:noProof/>
                <w:sz w:val="24"/>
                <w:szCs w:val="24"/>
              </w:rPr>
              <w:tab/>
            </w:r>
            <w:r w:rsidR="00D56BFB" w:rsidRPr="006D3EE9">
              <w:rPr>
                <w:rStyle w:val="Hyperlink"/>
                <w:b/>
                <w:noProof/>
                <w:sz w:val="24"/>
                <w:szCs w:val="24"/>
              </w:rPr>
              <w:t>Assessed and Appraised Valuation of Real Property</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_Toc494184411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3</w:t>
            </w:r>
            <w:r w:rsidR="00D56BFB" w:rsidRPr="006D3EE9">
              <w:rPr>
                <w:noProof/>
                <w:webHidden/>
                <w:sz w:val="24"/>
                <w:szCs w:val="24"/>
              </w:rPr>
              <w:fldChar w:fldCharType="end"/>
            </w:r>
          </w:hyperlink>
        </w:p>
        <w:p w14:paraId="77135829" w14:textId="5A02AD37" w:rsidR="00D56BFB" w:rsidRPr="006D3EE9" w:rsidRDefault="009C7FDD" w:rsidP="00741CB7">
          <w:pPr>
            <w:pStyle w:val="TOC1"/>
            <w:spacing w:after="0" w:line="240" w:lineRule="auto"/>
            <w:rPr>
              <w:noProof/>
              <w:sz w:val="24"/>
              <w:szCs w:val="24"/>
            </w:rPr>
          </w:pPr>
          <w:hyperlink w:anchor="_Toc494184412" w:history="1">
            <w:r w:rsidR="00D56BFB" w:rsidRPr="006D3EE9">
              <w:rPr>
                <w:rStyle w:val="Hyperlink"/>
                <w:b/>
                <w:noProof/>
                <w:sz w:val="24"/>
                <w:szCs w:val="24"/>
              </w:rPr>
              <w:t>IV.</w:t>
            </w:r>
            <w:r w:rsidR="00D56BFB" w:rsidRPr="006D3EE9">
              <w:rPr>
                <w:noProof/>
                <w:sz w:val="24"/>
                <w:szCs w:val="24"/>
              </w:rPr>
              <w:tab/>
            </w:r>
            <w:r w:rsidR="00D56BFB" w:rsidRPr="006D3EE9">
              <w:rPr>
                <w:rStyle w:val="Hyperlink"/>
                <w:b/>
                <w:noProof/>
                <w:sz w:val="24"/>
                <w:szCs w:val="24"/>
              </w:rPr>
              <w:t>Listing of Owners of Record in the NRA Plan Areas</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_Toc494184412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4</w:t>
            </w:r>
            <w:r w:rsidR="00D56BFB" w:rsidRPr="006D3EE9">
              <w:rPr>
                <w:noProof/>
                <w:webHidden/>
                <w:sz w:val="24"/>
                <w:szCs w:val="24"/>
              </w:rPr>
              <w:fldChar w:fldCharType="end"/>
            </w:r>
          </w:hyperlink>
        </w:p>
        <w:p w14:paraId="3C2A0E30" w14:textId="4E17E2AF" w:rsidR="00D56BFB" w:rsidRPr="006D3EE9" w:rsidRDefault="009C7FDD" w:rsidP="00741CB7">
          <w:pPr>
            <w:pStyle w:val="TOC1"/>
            <w:spacing w:after="0" w:line="240" w:lineRule="auto"/>
            <w:rPr>
              <w:noProof/>
              <w:sz w:val="24"/>
              <w:szCs w:val="24"/>
            </w:rPr>
          </w:pPr>
          <w:hyperlink w:anchor="_Toc494184413" w:history="1">
            <w:r w:rsidR="00D56BFB" w:rsidRPr="006D3EE9">
              <w:rPr>
                <w:rStyle w:val="Hyperlink"/>
                <w:b/>
                <w:noProof/>
                <w:sz w:val="24"/>
                <w:szCs w:val="24"/>
              </w:rPr>
              <w:t>V.</w:t>
            </w:r>
            <w:r w:rsidR="00D56BFB" w:rsidRPr="006D3EE9">
              <w:rPr>
                <w:noProof/>
                <w:sz w:val="24"/>
                <w:szCs w:val="24"/>
              </w:rPr>
              <w:tab/>
            </w:r>
            <w:r w:rsidR="00D56BFB" w:rsidRPr="006D3EE9">
              <w:rPr>
                <w:rStyle w:val="Hyperlink"/>
                <w:b/>
                <w:noProof/>
                <w:sz w:val="24"/>
                <w:szCs w:val="24"/>
              </w:rPr>
              <w:t>General Eligibility Requirements for NRA Tax Rebate</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_Toc494184413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4</w:t>
            </w:r>
            <w:r w:rsidR="00D56BFB" w:rsidRPr="006D3EE9">
              <w:rPr>
                <w:noProof/>
                <w:webHidden/>
                <w:sz w:val="24"/>
                <w:szCs w:val="24"/>
              </w:rPr>
              <w:fldChar w:fldCharType="end"/>
            </w:r>
          </w:hyperlink>
        </w:p>
        <w:p w14:paraId="346F137E" w14:textId="11CB9F63" w:rsidR="00D56BFB" w:rsidRPr="006040BF" w:rsidRDefault="006040BF" w:rsidP="006040BF">
          <w:pPr>
            <w:pStyle w:val="TOC2"/>
          </w:pPr>
          <w:r w:rsidRPr="00C24BFD">
            <w:rPr>
              <w:b/>
              <w:bCs/>
            </w:rPr>
            <w:t>NRA Residential Criteria</w:t>
          </w:r>
          <w:r w:rsidRPr="00C24BFD">
            <w:t>…</w:t>
          </w:r>
          <w:r>
            <w:t>………………</w:t>
          </w:r>
          <w:r w:rsidR="00C24BFD">
            <w:t>....</w:t>
          </w:r>
          <w:r>
            <w:t>………………………………………………………………………</w:t>
          </w:r>
          <w:r w:rsidR="00C24BFD">
            <w:t>….4</w:t>
          </w:r>
        </w:p>
        <w:p w14:paraId="244B8A43" w14:textId="53BB6433" w:rsidR="00D56BFB" w:rsidRPr="006D3EE9" w:rsidRDefault="009C7FDD" w:rsidP="006040BF">
          <w:pPr>
            <w:pStyle w:val="TOC2"/>
          </w:pPr>
          <w:hyperlink w:anchor="_Toc494184415" w:history="1">
            <w:r w:rsidR="00D56BFB" w:rsidRPr="006D3EE9">
              <w:rPr>
                <w:rStyle w:val="Hyperlink"/>
                <w:b/>
              </w:rPr>
              <w:t>NRA Commercial Criteria</w:t>
            </w:r>
            <w:r w:rsidR="00D56BFB" w:rsidRPr="006D3EE9">
              <w:rPr>
                <w:webHidden/>
              </w:rPr>
              <w:tab/>
            </w:r>
            <w:r w:rsidR="00D56BFB" w:rsidRPr="006D3EE9">
              <w:rPr>
                <w:webHidden/>
              </w:rPr>
              <w:fldChar w:fldCharType="begin"/>
            </w:r>
            <w:r w:rsidR="00D56BFB" w:rsidRPr="006D3EE9">
              <w:rPr>
                <w:webHidden/>
              </w:rPr>
              <w:instrText xml:space="preserve"> PAGEREF _Toc494184415 \h </w:instrText>
            </w:r>
            <w:r w:rsidR="00D56BFB" w:rsidRPr="006D3EE9">
              <w:rPr>
                <w:webHidden/>
              </w:rPr>
            </w:r>
            <w:r w:rsidR="00D56BFB" w:rsidRPr="006D3EE9">
              <w:rPr>
                <w:webHidden/>
              </w:rPr>
              <w:fldChar w:fldCharType="separate"/>
            </w:r>
            <w:r w:rsidR="00C24BFD">
              <w:rPr>
                <w:webHidden/>
              </w:rPr>
              <w:t>7</w:t>
            </w:r>
            <w:r w:rsidR="00D56BFB" w:rsidRPr="006D3EE9">
              <w:rPr>
                <w:webHidden/>
              </w:rPr>
              <w:fldChar w:fldCharType="end"/>
            </w:r>
          </w:hyperlink>
        </w:p>
        <w:p w14:paraId="0103FCBE" w14:textId="2FD72A94" w:rsidR="00D56BFB" w:rsidRPr="006D3EE9" w:rsidRDefault="009C7FDD" w:rsidP="006040BF">
          <w:pPr>
            <w:pStyle w:val="TOC2"/>
          </w:pPr>
          <w:hyperlink w:anchor="_Toc494184416" w:history="1">
            <w:r w:rsidR="00D56BFB" w:rsidRPr="006D3EE9">
              <w:rPr>
                <w:rStyle w:val="Hyperlink"/>
                <w:b/>
              </w:rPr>
              <w:t>Special Project Areas</w:t>
            </w:r>
            <w:r w:rsidR="00D56BFB" w:rsidRPr="006D3EE9">
              <w:rPr>
                <w:webHidden/>
              </w:rPr>
              <w:tab/>
            </w:r>
            <w:r w:rsidR="00D56BFB" w:rsidRPr="006D3EE9">
              <w:rPr>
                <w:webHidden/>
              </w:rPr>
              <w:fldChar w:fldCharType="begin"/>
            </w:r>
            <w:r w:rsidR="00D56BFB" w:rsidRPr="006D3EE9">
              <w:rPr>
                <w:webHidden/>
              </w:rPr>
              <w:instrText xml:space="preserve"> PAGEREF _Toc494184416 \h </w:instrText>
            </w:r>
            <w:r w:rsidR="00D56BFB" w:rsidRPr="006D3EE9">
              <w:rPr>
                <w:webHidden/>
              </w:rPr>
            </w:r>
            <w:r w:rsidR="00D56BFB" w:rsidRPr="006D3EE9">
              <w:rPr>
                <w:webHidden/>
              </w:rPr>
              <w:fldChar w:fldCharType="separate"/>
            </w:r>
            <w:r w:rsidR="00C24BFD">
              <w:rPr>
                <w:webHidden/>
              </w:rPr>
              <w:t>8</w:t>
            </w:r>
            <w:r w:rsidR="00D56BFB" w:rsidRPr="006D3EE9">
              <w:rPr>
                <w:webHidden/>
              </w:rPr>
              <w:fldChar w:fldCharType="end"/>
            </w:r>
          </w:hyperlink>
        </w:p>
        <w:p w14:paraId="1103B4AE" w14:textId="69B152CA" w:rsidR="00D56BFB" w:rsidRPr="006D3EE9" w:rsidRDefault="009C7FDD" w:rsidP="00741CB7">
          <w:pPr>
            <w:pStyle w:val="TOC1"/>
            <w:spacing w:after="0" w:line="240" w:lineRule="auto"/>
            <w:rPr>
              <w:noProof/>
              <w:sz w:val="24"/>
              <w:szCs w:val="24"/>
            </w:rPr>
          </w:pPr>
          <w:hyperlink w:anchor="_Toc494184417" w:history="1">
            <w:r w:rsidR="00D56BFB" w:rsidRPr="006D3EE9">
              <w:rPr>
                <w:rStyle w:val="Hyperlink"/>
                <w:b/>
                <w:noProof/>
                <w:sz w:val="24"/>
                <w:szCs w:val="24"/>
              </w:rPr>
              <w:t>VI.</w:t>
            </w:r>
            <w:r w:rsidR="00D56BFB" w:rsidRPr="006D3EE9">
              <w:rPr>
                <w:noProof/>
                <w:sz w:val="24"/>
                <w:szCs w:val="24"/>
              </w:rPr>
              <w:tab/>
            </w:r>
            <w:r w:rsidR="00D56BFB" w:rsidRPr="006D3EE9">
              <w:rPr>
                <w:rStyle w:val="Hyperlink"/>
                <w:b/>
                <w:noProof/>
                <w:sz w:val="24"/>
                <w:szCs w:val="24"/>
              </w:rPr>
              <w:t>Criteria for Determination of Eligibility</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_Toc494184417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10</w:t>
            </w:r>
            <w:r w:rsidR="00D56BFB" w:rsidRPr="006D3EE9">
              <w:rPr>
                <w:noProof/>
                <w:webHidden/>
                <w:sz w:val="24"/>
                <w:szCs w:val="24"/>
              </w:rPr>
              <w:fldChar w:fldCharType="end"/>
            </w:r>
          </w:hyperlink>
        </w:p>
        <w:p w14:paraId="56373EC5" w14:textId="76F160C9" w:rsidR="00D56BFB" w:rsidRPr="006D3EE9" w:rsidRDefault="009C7FDD" w:rsidP="00741CB7">
          <w:pPr>
            <w:pStyle w:val="TOC1"/>
            <w:spacing w:after="0" w:line="240" w:lineRule="auto"/>
            <w:rPr>
              <w:noProof/>
              <w:sz w:val="24"/>
              <w:szCs w:val="24"/>
            </w:rPr>
          </w:pPr>
          <w:hyperlink w:anchor="_Toc494184418" w:history="1">
            <w:r w:rsidR="00D56BFB" w:rsidRPr="006D3EE9">
              <w:rPr>
                <w:rStyle w:val="Hyperlink"/>
                <w:b/>
                <w:noProof/>
                <w:sz w:val="24"/>
                <w:szCs w:val="24"/>
              </w:rPr>
              <w:t>VII.</w:t>
            </w:r>
            <w:r w:rsidR="00D56BFB" w:rsidRPr="006D3EE9">
              <w:rPr>
                <w:noProof/>
                <w:sz w:val="24"/>
                <w:szCs w:val="24"/>
              </w:rPr>
              <w:tab/>
            </w:r>
            <w:r w:rsidR="00D56BFB" w:rsidRPr="006D3EE9">
              <w:rPr>
                <w:rStyle w:val="Hyperlink"/>
                <w:b/>
                <w:noProof/>
                <w:sz w:val="24"/>
                <w:szCs w:val="24"/>
              </w:rPr>
              <w:t>Unified Government Application for NRA Tax Rebate Sample Application</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_Toc494184418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12</w:t>
            </w:r>
            <w:r w:rsidR="00D56BFB" w:rsidRPr="006D3EE9">
              <w:rPr>
                <w:noProof/>
                <w:webHidden/>
                <w:sz w:val="24"/>
                <w:szCs w:val="24"/>
              </w:rPr>
              <w:fldChar w:fldCharType="end"/>
            </w:r>
          </w:hyperlink>
        </w:p>
        <w:p w14:paraId="206FDC74" w14:textId="174544E3" w:rsidR="00D56BFB" w:rsidRPr="006D3EE9" w:rsidRDefault="009C7FDD" w:rsidP="00741CB7">
          <w:pPr>
            <w:pStyle w:val="TOC1"/>
            <w:spacing w:after="0" w:line="240" w:lineRule="auto"/>
            <w:rPr>
              <w:noProof/>
              <w:sz w:val="24"/>
              <w:szCs w:val="24"/>
            </w:rPr>
          </w:pPr>
          <w:hyperlink w:anchor="_Toc494184419" w:history="1">
            <w:r w:rsidR="00D56BFB" w:rsidRPr="006D3EE9">
              <w:rPr>
                <w:rStyle w:val="Hyperlink"/>
                <w:b/>
                <w:noProof/>
                <w:sz w:val="24"/>
                <w:szCs w:val="24"/>
              </w:rPr>
              <w:t>VIII.</w:t>
            </w:r>
            <w:r w:rsidR="00D56BFB" w:rsidRPr="006D3EE9">
              <w:rPr>
                <w:noProof/>
                <w:sz w:val="24"/>
                <w:szCs w:val="24"/>
              </w:rPr>
              <w:tab/>
            </w:r>
            <w:r w:rsidR="00D56BFB" w:rsidRPr="006D3EE9">
              <w:rPr>
                <w:rStyle w:val="Hyperlink"/>
                <w:b/>
                <w:noProof/>
                <w:sz w:val="24"/>
                <w:szCs w:val="24"/>
              </w:rPr>
              <w:t>Contents of Application for NRA Tax Rebate</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_Toc494184419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12</w:t>
            </w:r>
            <w:r w:rsidR="00D56BFB" w:rsidRPr="006D3EE9">
              <w:rPr>
                <w:noProof/>
                <w:webHidden/>
                <w:sz w:val="24"/>
                <w:szCs w:val="24"/>
              </w:rPr>
              <w:fldChar w:fldCharType="end"/>
            </w:r>
          </w:hyperlink>
        </w:p>
        <w:p w14:paraId="7E6917DE" w14:textId="12D50117" w:rsidR="00D56BFB" w:rsidRPr="006D3EE9" w:rsidRDefault="009C7FDD" w:rsidP="00741CB7">
          <w:pPr>
            <w:pStyle w:val="TOC1"/>
            <w:spacing w:after="0" w:line="240" w:lineRule="auto"/>
            <w:rPr>
              <w:noProof/>
              <w:sz w:val="24"/>
              <w:szCs w:val="24"/>
            </w:rPr>
          </w:pPr>
          <w:hyperlink w:anchor="_Toc494184420" w:history="1">
            <w:r w:rsidR="00D56BFB" w:rsidRPr="006D3EE9">
              <w:rPr>
                <w:rStyle w:val="Hyperlink"/>
                <w:b/>
                <w:noProof/>
                <w:sz w:val="24"/>
                <w:szCs w:val="24"/>
              </w:rPr>
              <w:t>IX.</w:t>
            </w:r>
            <w:r w:rsidR="00D56BFB" w:rsidRPr="006D3EE9">
              <w:rPr>
                <w:noProof/>
                <w:sz w:val="24"/>
                <w:szCs w:val="24"/>
              </w:rPr>
              <w:tab/>
            </w:r>
            <w:r w:rsidR="00D56BFB" w:rsidRPr="006D3EE9">
              <w:rPr>
                <w:rStyle w:val="Hyperlink"/>
                <w:b/>
                <w:noProof/>
                <w:sz w:val="24"/>
                <w:szCs w:val="24"/>
              </w:rPr>
              <w:t>Application Procedure</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_Toc494184420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12</w:t>
            </w:r>
            <w:r w:rsidR="00D56BFB" w:rsidRPr="006D3EE9">
              <w:rPr>
                <w:noProof/>
                <w:webHidden/>
                <w:sz w:val="24"/>
                <w:szCs w:val="24"/>
              </w:rPr>
              <w:fldChar w:fldCharType="end"/>
            </w:r>
          </w:hyperlink>
        </w:p>
        <w:p w14:paraId="20C595AA" w14:textId="225FF613" w:rsidR="00D56BFB" w:rsidRPr="006D3EE9" w:rsidRDefault="009C7FDD" w:rsidP="00741CB7">
          <w:pPr>
            <w:pStyle w:val="TOC1"/>
            <w:spacing w:after="0" w:line="240" w:lineRule="auto"/>
            <w:rPr>
              <w:noProof/>
              <w:sz w:val="24"/>
              <w:szCs w:val="24"/>
            </w:rPr>
          </w:pPr>
          <w:hyperlink w:anchor="_Toc494184421" w:history="1">
            <w:r w:rsidR="00D56BFB" w:rsidRPr="006D3EE9">
              <w:rPr>
                <w:rStyle w:val="Hyperlink"/>
                <w:b/>
                <w:noProof/>
                <w:sz w:val="24"/>
                <w:szCs w:val="24"/>
              </w:rPr>
              <w:t>X.</w:t>
            </w:r>
            <w:r w:rsidR="00D56BFB" w:rsidRPr="006D3EE9">
              <w:rPr>
                <w:noProof/>
                <w:sz w:val="24"/>
                <w:szCs w:val="24"/>
              </w:rPr>
              <w:tab/>
            </w:r>
            <w:r w:rsidR="00D56BFB" w:rsidRPr="006D3EE9">
              <w:rPr>
                <w:rStyle w:val="Hyperlink"/>
                <w:b/>
                <w:noProof/>
                <w:sz w:val="24"/>
                <w:szCs w:val="24"/>
              </w:rPr>
              <w:t>Planning and Development Zoning and District Regulations</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_Toc494184421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14</w:t>
            </w:r>
            <w:r w:rsidR="00D56BFB" w:rsidRPr="006D3EE9">
              <w:rPr>
                <w:noProof/>
                <w:webHidden/>
                <w:sz w:val="24"/>
                <w:szCs w:val="24"/>
              </w:rPr>
              <w:fldChar w:fldCharType="end"/>
            </w:r>
          </w:hyperlink>
        </w:p>
        <w:p w14:paraId="570B5188" w14:textId="21EC1578" w:rsidR="00D56BFB" w:rsidRPr="006D3EE9" w:rsidRDefault="009C7FDD" w:rsidP="00741CB7">
          <w:pPr>
            <w:pStyle w:val="TOC1"/>
            <w:spacing w:after="0" w:line="240" w:lineRule="auto"/>
            <w:rPr>
              <w:noProof/>
              <w:sz w:val="24"/>
              <w:szCs w:val="24"/>
            </w:rPr>
          </w:pPr>
          <w:hyperlink w:anchor="_Toc494184422" w:history="1">
            <w:r w:rsidR="00D56BFB" w:rsidRPr="006D3EE9">
              <w:rPr>
                <w:rStyle w:val="Hyperlink"/>
                <w:b/>
                <w:noProof/>
                <w:sz w:val="24"/>
                <w:szCs w:val="24"/>
              </w:rPr>
              <w:t>XI.</w:t>
            </w:r>
            <w:r w:rsidR="00D56BFB" w:rsidRPr="006D3EE9">
              <w:rPr>
                <w:noProof/>
                <w:sz w:val="24"/>
                <w:szCs w:val="24"/>
              </w:rPr>
              <w:tab/>
            </w:r>
            <w:r w:rsidR="00D56BFB" w:rsidRPr="006D3EE9">
              <w:rPr>
                <w:rStyle w:val="Hyperlink"/>
                <w:b/>
                <w:noProof/>
                <w:sz w:val="24"/>
                <w:szCs w:val="24"/>
              </w:rPr>
              <w:t>Capital Improvements Planned for the NRA Plan Areas (</w:t>
            </w:r>
            <w:r w:rsidR="0018158C" w:rsidRPr="006D3EE9">
              <w:rPr>
                <w:rStyle w:val="Hyperlink"/>
                <w:b/>
                <w:noProof/>
                <w:sz w:val="24"/>
                <w:szCs w:val="24"/>
              </w:rPr>
              <w:t>2020 - 2025</w:t>
            </w:r>
            <w:r w:rsidR="00D56BFB" w:rsidRPr="006D3EE9">
              <w:rPr>
                <w:rStyle w:val="Hyperlink"/>
                <w:b/>
                <w:noProof/>
                <w:sz w:val="24"/>
                <w:szCs w:val="24"/>
              </w:rPr>
              <w:t>)</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_Toc494184422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14</w:t>
            </w:r>
            <w:r w:rsidR="00D56BFB" w:rsidRPr="006D3EE9">
              <w:rPr>
                <w:noProof/>
                <w:webHidden/>
                <w:sz w:val="24"/>
                <w:szCs w:val="24"/>
              </w:rPr>
              <w:fldChar w:fldCharType="end"/>
            </w:r>
          </w:hyperlink>
        </w:p>
        <w:p w14:paraId="68439FC7" w14:textId="1D572557" w:rsidR="00D56BFB" w:rsidRPr="006D3EE9" w:rsidRDefault="009C7FDD" w:rsidP="00741CB7">
          <w:pPr>
            <w:pStyle w:val="TOC1"/>
            <w:spacing w:after="0" w:line="240" w:lineRule="auto"/>
            <w:rPr>
              <w:noProof/>
              <w:sz w:val="24"/>
              <w:szCs w:val="24"/>
            </w:rPr>
          </w:pPr>
          <w:hyperlink w:anchor="_Toc494184423" w:history="1">
            <w:r w:rsidR="00D56BFB" w:rsidRPr="006D3EE9">
              <w:rPr>
                <w:rStyle w:val="Hyperlink"/>
                <w:b/>
                <w:noProof/>
                <w:sz w:val="24"/>
                <w:szCs w:val="24"/>
              </w:rPr>
              <w:t>XII.</w:t>
            </w:r>
            <w:r w:rsidR="00D56BFB" w:rsidRPr="006D3EE9">
              <w:rPr>
                <w:noProof/>
                <w:sz w:val="24"/>
                <w:szCs w:val="24"/>
              </w:rPr>
              <w:tab/>
            </w:r>
            <w:r w:rsidR="00D56BFB" w:rsidRPr="006D3EE9">
              <w:rPr>
                <w:rStyle w:val="Hyperlink"/>
                <w:b/>
                <w:noProof/>
                <w:sz w:val="24"/>
                <w:szCs w:val="24"/>
              </w:rPr>
              <w:t>Unified Government Tax Levy Schedule</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_Toc494184423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14</w:t>
            </w:r>
            <w:r w:rsidR="00D56BFB" w:rsidRPr="006D3EE9">
              <w:rPr>
                <w:noProof/>
                <w:webHidden/>
                <w:sz w:val="24"/>
                <w:szCs w:val="24"/>
              </w:rPr>
              <w:fldChar w:fldCharType="end"/>
            </w:r>
          </w:hyperlink>
        </w:p>
        <w:p w14:paraId="0555792D" w14:textId="43DDC324" w:rsidR="00D56BFB" w:rsidRPr="006D3EE9" w:rsidRDefault="009C7FDD" w:rsidP="00741CB7">
          <w:pPr>
            <w:pStyle w:val="TOC1"/>
            <w:spacing w:after="0" w:line="240" w:lineRule="auto"/>
            <w:rPr>
              <w:noProof/>
              <w:sz w:val="24"/>
              <w:szCs w:val="24"/>
            </w:rPr>
          </w:pPr>
          <w:hyperlink w:anchor="_Toc494184424" w:history="1">
            <w:r w:rsidR="00D56BFB" w:rsidRPr="006D3EE9">
              <w:rPr>
                <w:rStyle w:val="Hyperlink"/>
                <w:b/>
                <w:noProof/>
                <w:sz w:val="24"/>
                <w:szCs w:val="24"/>
              </w:rPr>
              <w:t>XIII.</w:t>
            </w:r>
            <w:r w:rsidR="00D56BFB" w:rsidRPr="006D3EE9">
              <w:rPr>
                <w:noProof/>
                <w:sz w:val="24"/>
                <w:szCs w:val="24"/>
              </w:rPr>
              <w:tab/>
            </w:r>
            <w:r w:rsidR="00D56BFB" w:rsidRPr="006D3EE9">
              <w:rPr>
                <w:rStyle w:val="Hyperlink"/>
                <w:b/>
                <w:noProof/>
                <w:sz w:val="24"/>
                <w:szCs w:val="24"/>
              </w:rPr>
              <w:t>Neighborhood Revitalization Trust Fund</w:t>
            </w:r>
            <w:r w:rsidR="00D56BFB" w:rsidRPr="006D3EE9">
              <w:rPr>
                <w:noProof/>
                <w:webHidden/>
                <w:sz w:val="24"/>
                <w:szCs w:val="24"/>
              </w:rPr>
              <w:tab/>
            </w:r>
            <w:r w:rsidR="00D56BFB" w:rsidRPr="006D3EE9">
              <w:rPr>
                <w:noProof/>
                <w:webHidden/>
                <w:sz w:val="24"/>
                <w:szCs w:val="24"/>
              </w:rPr>
              <w:fldChar w:fldCharType="begin"/>
            </w:r>
            <w:r w:rsidR="00D56BFB" w:rsidRPr="006D3EE9">
              <w:rPr>
                <w:noProof/>
                <w:webHidden/>
                <w:sz w:val="24"/>
                <w:szCs w:val="24"/>
              </w:rPr>
              <w:instrText xml:space="preserve"> PAGEREF _Toc494184424 \h </w:instrText>
            </w:r>
            <w:r w:rsidR="00D56BFB" w:rsidRPr="006D3EE9">
              <w:rPr>
                <w:noProof/>
                <w:webHidden/>
                <w:sz w:val="24"/>
                <w:szCs w:val="24"/>
              </w:rPr>
            </w:r>
            <w:r w:rsidR="00D56BFB" w:rsidRPr="006D3EE9">
              <w:rPr>
                <w:noProof/>
                <w:webHidden/>
                <w:sz w:val="24"/>
                <w:szCs w:val="24"/>
              </w:rPr>
              <w:fldChar w:fldCharType="separate"/>
            </w:r>
            <w:r w:rsidR="00C24BFD">
              <w:rPr>
                <w:noProof/>
                <w:webHidden/>
                <w:sz w:val="24"/>
                <w:szCs w:val="24"/>
              </w:rPr>
              <w:t>14</w:t>
            </w:r>
            <w:r w:rsidR="00D56BFB" w:rsidRPr="006D3EE9">
              <w:rPr>
                <w:noProof/>
                <w:webHidden/>
                <w:sz w:val="24"/>
                <w:szCs w:val="24"/>
              </w:rPr>
              <w:fldChar w:fldCharType="end"/>
            </w:r>
          </w:hyperlink>
        </w:p>
        <w:p w14:paraId="3B166BB2" w14:textId="1DBE57C5" w:rsidR="003F7A1A" w:rsidRPr="006D3EE9" w:rsidRDefault="003F7A1A" w:rsidP="00741CB7">
          <w:pPr>
            <w:spacing w:after="0" w:line="240" w:lineRule="auto"/>
            <w:rPr>
              <w:sz w:val="24"/>
              <w:szCs w:val="24"/>
            </w:rPr>
          </w:pPr>
          <w:r w:rsidRPr="006D3EE9">
            <w:rPr>
              <w:b/>
              <w:bCs/>
              <w:noProof/>
              <w:sz w:val="24"/>
              <w:szCs w:val="24"/>
            </w:rPr>
            <w:fldChar w:fldCharType="end"/>
          </w:r>
          <w:r w:rsidR="00296750">
            <w:rPr>
              <w:b/>
              <w:bCs/>
              <w:noProof/>
              <w:sz w:val="24"/>
              <w:szCs w:val="24"/>
            </w:rPr>
            <w:t>XIV.    Exhibits A through H…………………………………………………………………………………………………..15</w:t>
          </w:r>
        </w:p>
      </w:sdtContent>
    </w:sdt>
    <w:p w14:paraId="662E55EA" w14:textId="77777777" w:rsidR="00E43ACE" w:rsidRPr="006D3EE9" w:rsidRDefault="00E43ACE" w:rsidP="00741CB7">
      <w:pPr>
        <w:pStyle w:val="NoSpacing"/>
        <w:rPr>
          <w:b/>
          <w:sz w:val="28"/>
          <w:szCs w:val="28"/>
        </w:rPr>
      </w:pPr>
    </w:p>
    <w:p w14:paraId="1AA2F270" w14:textId="77777777" w:rsidR="00E43ACE" w:rsidRPr="0094729B" w:rsidRDefault="00E43ACE" w:rsidP="00741CB7">
      <w:pPr>
        <w:pStyle w:val="NoSpacing"/>
      </w:pPr>
    </w:p>
    <w:p w14:paraId="783B72E6" w14:textId="77777777" w:rsidR="00E43ACE" w:rsidRPr="0094729B" w:rsidRDefault="00E43ACE" w:rsidP="00741CB7">
      <w:pPr>
        <w:pStyle w:val="NoSpacing"/>
      </w:pPr>
    </w:p>
    <w:p w14:paraId="1BB3D4F2" w14:textId="77777777" w:rsidR="00E43ACE" w:rsidRPr="0094729B" w:rsidRDefault="00E43ACE" w:rsidP="00741CB7">
      <w:pPr>
        <w:pStyle w:val="NoSpacing"/>
      </w:pPr>
    </w:p>
    <w:p w14:paraId="5CFD1743" w14:textId="77777777" w:rsidR="00E43ACE" w:rsidRPr="0094729B" w:rsidRDefault="00E43ACE" w:rsidP="00741CB7">
      <w:pPr>
        <w:pStyle w:val="NoSpacing"/>
      </w:pPr>
    </w:p>
    <w:p w14:paraId="74724CE3" w14:textId="30424D1C" w:rsidR="00E43ACE" w:rsidRDefault="00E43ACE" w:rsidP="00741CB7">
      <w:pPr>
        <w:pStyle w:val="NoSpacing"/>
        <w:jc w:val="center"/>
        <w:rPr>
          <w:b/>
          <w:sz w:val="40"/>
          <w:szCs w:val="40"/>
        </w:rPr>
      </w:pPr>
    </w:p>
    <w:p w14:paraId="7A950588" w14:textId="420234DB" w:rsidR="00741CB7" w:rsidRDefault="00741CB7" w:rsidP="00741CB7">
      <w:pPr>
        <w:pStyle w:val="NoSpacing"/>
        <w:jc w:val="center"/>
        <w:rPr>
          <w:b/>
          <w:sz w:val="40"/>
          <w:szCs w:val="40"/>
        </w:rPr>
      </w:pPr>
    </w:p>
    <w:p w14:paraId="69B29889" w14:textId="0392BDF4" w:rsidR="00741CB7" w:rsidRDefault="00741CB7" w:rsidP="00741CB7">
      <w:pPr>
        <w:pStyle w:val="NoSpacing"/>
        <w:jc w:val="center"/>
        <w:rPr>
          <w:b/>
          <w:sz w:val="40"/>
          <w:szCs w:val="40"/>
        </w:rPr>
      </w:pPr>
    </w:p>
    <w:p w14:paraId="2F8DE89F" w14:textId="7221F154" w:rsidR="00741CB7" w:rsidRDefault="00741CB7" w:rsidP="00741CB7">
      <w:pPr>
        <w:pStyle w:val="NoSpacing"/>
        <w:jc w:val="center"/>
        <w:rPr>
          <w:b/>
          <w:sz w:val="40"/>
          <w:szCs w:val="40"/>
        </w:rPr>
      </w:pPr>
    </w:p>
    <w:p w14:paraId="1B340DFE" w14:textId="37098119" w:rsidR="00741CB7" w:rsidRDefault="00741CB7" w:rsidP="00741CB7">
      <w:pPr>
        <w:pStyle w:val="NoSpacing"/>
        <w:jc w:val="center"/>
        <w:rPr>
          <w:b/>
          <w:sz w:val="40"/>
          <w:szCs w:val="40"/>
        </w:rPr>
      </w:pPr>
    </w:p>
    <w:p w14:paraId="02AA5BED" w14:textId="5C953D48" w:rsidR="00741CB7" w:rsidRDefault="00741CB7" w:rsidP="00741CB7">
      <w:pPr>
        <w:pStyle w:val="NoSpacing"/>
        <w:jc w:val="center"/>
        <w:rPr>
          <w:b/>
          <w:sz w:val="40"/>
          <w:szCs w:val="40"/>
        </w:rPr>
      </w:pPr>
    </w:p>
    <w:p w14:paraId="645CD71C" w14:textId="58B549DA" w:rsidR="00741CB7" w:rsidRDefault="00741CB7" w:rsidP="00741CB7">
      <w:pPr>
        <w:pStyle w:val="NoSpacing"/>
        <w:jc w:val="center"/>
        <w:rPr>
          <w:b/>
          <w:sz w:val="40"/>
          <w:szCs w:val="40"/>
        </w:rPr>
      </w:pPr>
    </w:p>
    <w:p w14:paraId="3DDF13A0" w14:textId="3200BC64" w:rsidR="00741CB7" w:rsidRDefault="00741CB7" w:rsidP="00741CB7">
      <w:pPr>
        <w:pStyle w:val="NoSpacing"/>
        <w:jc w:val="center"/>
        <w:rPr>
          <w:b/>
          <w:sz w:val="40"/>
          <w:szCs w:val="40"/>
        </w:rPr>
      </w:pPr>
    </w:p>
    <w:p w14:paraId="614804F2" w14:textId="22F28FBB" w:rsidR="00741CB7" w:rsidRDefault="00741CB7" w:rsidP="00741CB7">
      <w:pPr>
        <w:pStyle w:val="NoSpacing"/>
        <w:jc w:val="center"/>
        <w:rPr>
          <w:b/>
          <w:sz w:val="40"/>
          <w:szCs w:val="40"/>
        </w:rPr>
      </w:pPr>
    </w:p>
    <w:p w14:paraId="4E80CE47" w14:textId="3E764F5D" w:rsidR="00741CB7" w:rsidRDefault="00741CB7" w:rsidP="00741CB7">
      <w:pPr>
        <w:pStyle w:val="NoSpacing"/>
        <w:jc w:val="center"/>
        <w:rPr>
          <w:b/>
          <w:sz w:val="40"/>
          <w:szCs w:val="40"/>
        </w:rPr>
      </w:pPr>
    </w:p>
    <w:p w14:paraId="5BCF66E5" w14:textId="3EAB3D4D" w:rsidR="00741CB7" w:rsidRDefault="00741CB7" w:rsidP="00741CB7">
      <w:pPr>
        <w:pStyle w:val="NoSpacing"/>
        <w:jc w:val="center"/>
        <w:rPr>
          <w:b/>
          <w:sz w:val="40"/>
          <w:szCs w:val="40"/>
        </w:rPr>
      </w:pPr>
    </w:p>
    <w:p w14:paraId="5FFCA1B7" w14:textId="77777777" w:rsidR="003F7A1A" w:rsidRPr="0094729B" w:rsidRDefault="003F7A1A" w:rsidP="00741CB7">
      <w:pPr>
        <w:spacing w:after="0" w:line="240" w:lineRule="auto"/>
        <w:rPr>
          <w:b/>
          <w:sz w:val="40"/>
          <w:szCs w:val="40"/>
        </w:rPr>
      </w:pPr>
    </w:p>
    <w:p w14:paraId="79D4D00E" w14:textId="77777777" w:rsidR="00E43ACE" w:rsidRPr="0094729B" w:rsidRDefault="00E43ACE" w:rsidP="00741CB7">
      <w:pPr>
        <w:pStyle w:val="NoSpacing"/>
        <w:jc w:val="center"/>
        <w:rPr>
          <w:b/>
          <w:sz w:val="40"/>
          <w:szCs w:val="40"/>
        </w:rPr>
      </w:pPr>
      <w:r w:rsidRPr="0094729B">
        <w:rPr>
          <w:b/>
          <w:sz w:val="40"/>
          <w:szCs w:val="40"/>
        </w:rPr>
        <w:t>UNIFIED GOVERNMENT OF WYANDOTTE COUNTY/KANSAS CITY KANSAS</w:t>
      </w:r>
    </w:p>
    <w:p w14:paraId="743E9C79" w14:textId="02714F6C" w:rsidR="00E43ACE" w:rsidRPr="0094729B" w:rsidRDefault="00E43ACE" w:rsidP="00741CB7">
      <w:pPr>
        <w:pStyle w:val="NoSpacing"/>
        <w:jc w:val="center"/>
        <w:rPr>
          <w:b/>
          <w:sz w:val="32"/>
          <w:szCs w:val="32"/>
        </w:rPr>
      </w:pPr>
      <w:r w:rsidRPr="0094729B">
        <w:rPr>
          <w:b/>
          <w:sz w:val="32"/>
          <w:szCs w:val="32"/>
        </w:rPr>
        <w:t xml:space="preserve">NRA Plan </w:t>
      </w:r>
      <w:r w:rsidR="002D3684" w:rsidRPr="0094729B">
        <w:rPr>
          <w:b/>
          <w:sz w:val="32"/>
          <w:szCs w:val="32"/>
        </w:rPr>
        <w:t>2021 - 202</w:t>
      </w:r>
      <w:r w:rsidR="0094729B" w:rsidRPr="0094729B">
        <w:rPr>
          <w:b/>
          <w:sz w:val="32"/>
          <w:szCs w:val="32"/>
        </w:rPr>
        <w:t>5</w:t>
      </w:r>
    </w:p>
    <w:p w14:paraId="2105C3AC" w14:textId="458AA184" w:rsidR="005F287F" w:rsidRPr="0094729B" w:rsidRDefault="005F287F" w:rsidP="00741CB7">
      <w:pPr>
        <w:pStyle w:val="NoSpacing"/>
        <w:jc w:val="center"/>
        <w:rPr>
          <w:b/>
          <w:sz w:val="32"/>
          <w:szCs w:val="32"/>
        </w:rPr>
      </w:pPr>
    </w:p>
    <w:p w14:paraId="72632250" w14:textId="60283D57" w:rsidR="0094729B" w:rsidRPr="0094729B" w:rsidRDefault="0094729B" w:rsidP="00741CB7">
      <w:pPr>
        <w:pStyle w:val="NoSpacing"/>
        <w:jc w:val="center"/>
        <w:rPr>
          <w:b/>
          <w:sz w:val="32"/>
          <w:szCs w:val="32"/>
        </w:rPr>
      </w:pPr>
    </w:p>
    <w:p w14:paraId="02C60A33" w14:textId="77777777" w:rsidR="0094729B" w:rsidRPr="0094729B" w:rsidRDefault="0094729B" w:rsidP="00741CB7">
      <w:pPr>
        <w:pStyle w:val="NoSpacing"/>
        <w:jc w:val="center"/>
        <w:rPr>
          <w:b/>
          <w:sz w:val="32"/>
          <w:szCs w:val="32"/>
        </w:rPr>
      </w:pPr>
    </w:p>
    <w:p w14:paraId="75305EBE" w14:textId="77777777" w:rsidR="005F287F" w:rsidRPr="0094729B" w:rsidRDefault="005F287F" w:rsidP="00741CB7">
      <w:pPr>
        <w:pStyle w:val="NoSpacing"/>
        <w:numPr>
          <w:ilvl w:val="0"/>
          <w:numId w:val="21"/>
        </w:numPr>
        <w:outlineLvl w:val="0"/>
        <w:rPr>
          <w:b/>
          <w:sz w:val="28"/>
          <w:szCs w:val="28"/>
        </w:rPr>
      </w:pPr>
      <w:bookmarkStart w:id="0" w:name="_Toc494184409"/>
      <w:r w:rsidRPr="0094729B">
        <w:rPr>
          <w:b/>
          <w:sz w:val="28"/>
          <w:szCs w:val="28"/>
        </w:rPr>
        <w:t>Purpose</w:t>
      </w:r>
      <w:bookmarkEnd w:id="0"/>
    </w:p>
    <w:p w14:paraId="5BAFA73E" w14:textId="77777777" w:rsidR="005F287F" w:rsidRPr="0094729B" w:rsidRDefault="005F287F" w:rsidP="00741CB7">
      <w:pPr>
        <w:pStyle w:val="NoSpacing"/>
        <w:rPr>
          <w:b/>
          <w:sz w:val="24"/>
          <w:szCs w:val="28"/>
        </w:rPr>
      </w:pPr>
    </w:p>
    <w:p w14:paraId="7CAFD80D" w14:textId="30C48860" w:rsidR="005F287F" w:rsidRPr="0094729B" w:rsidRDefault="005F287F" w:rsidP="00741CB7">
      <w:pPr>
        <w:pStyle w:val="NoSpacing"/>
        <w:rPr>
          <w:sz w:val="24"/>
          <w:szCs w:val="24"/>
        </w:rPr>
      </w:pPr>
      <w:r w:rsidRPr="0094729B">
        <w:rPr>
          <w:sz w:val="24"/>
          <w:szCs w:val="24"/>
        </w:rPr>
        <w:t xml:space="preserve">This Plan is intended to promote revitalization through the rehabilitation, conservation, or redevelopment of designated Areas in order to protect the public health, safety, </w:t>
      </w:r>
      <w:r w:rsidR="00111432" w:rsidRPr="0094729B">
        <w:rPr>
          <w:sz w:val="24"/>
          <w:szCs w:val="24"/>
        </w:rPr>
        <w:t xml:space="preserve">and </w:t>
      </w:r>
      <w:r w:rsidRPr="0094729B">
        <w:rPr>
          <w:sz w:val="24"/>
          <w:szCs w:val="24"/>
        </w:rPr>
        <w:t>welfare of Wyandotte County residents.  More specifically, a tax rebate incentive will be available for certain improvements within the designated Areas.</w:t>
      </w:r>
    </w:p>
    <w:p w14:paraId="01006576" w14:textId="77777777" w:rsidR="005F287F" w:rsidRPr="0094729B" w:rsidRDefault="005F287F" w:rsidP="00741CB7">
      <w:pPr>
        <w:pStyle w:val="NoSpacing"/>
        <w:rPr>
          <w:sz w:val="24"/>
          <w:szCs w:val="24"/>
        </w:rPr>
      </w:pPr>
    </w:p>
    <w:p w14:paraId="0741015D" w14:textId="7EB08E75" w:rsidR="005F287F" w:rsidRPr="0094729B" w:rsidRDefault="005F287F" w:rsidP="00741CB7">
      <w:pPr>
        <w:pStyle w:val="NoSpacing"/>
        <w:rPr>
          <w:sz w:val="24"/>
          <w:szCs w:val="24"/>
        </w:rPr>
      </w:pPr>
      <w:r w:rsidRPr="0094729B">
        <w:rPr>
          <w:sz w:val="24"/>
          <w:szCs w:val="24"/>
        </w:rPr>
        <w:t>In accordance with the provisions of the Neighborhood Revitalization Act (NRA), K.S.A. 12-17, 114 et seq., the Unified Government Commission has held a public hearing and considered the existing conditions and alternatives</w:t>
      </w:r>
      <w:r w:rsidR="00111432" w:rsidRPr="0094729B">
        <w:rPr>
          <w:sz w:val="24"/>
          <w:szCs w:val="24"/>
        </w:rPr>
        <w:t>,</w:t>
      </w:r>
      <w:r w:rsidRPr="0094729B">
        <w:rPr>
          <w:sz w:val="24"/>
          <w:szCs w:val="24"/>
        </w:rPr>
        <w:t xml:space="preserve"> with respect to the designated Areas, the criteria and standards for a tax rebate, and the necessity for interlocal cooperation among other taxing units.  Accordingly, the Commission has carefully reviewed, evaluated, and determined the Areas meet one or more of the conditions to be designated as a “neighborhood revitalization area.”</w:t>
      </w:r>
    </w:p>
    <w:p w14:paraId="63DE07AE" w14:textId="77777777" w:rsidR="005F287F" w:rsidRPr="0094729B" w:rsidRDefault="005F287F" w:rsidP="00741CB7">
      <w:pPr>
        <w:pStyle w:val="NoSpacing"/>
        <w:rPr>
          <w:sz w:val="24"/>
          <w:szCs w:val="24"/>
        </w:rPr>
      </w:pPr>
    </w:p>
    <w:p w14:paraId="57D97AB5" w14:textId="4B9591DD" w:rsidR="005F287F" w:rsidRPr="0094729B" w:rsidRDefault="005F287F" w:rsidP="00741CB7">
      <w:pPr>
        <w:pStyle w:val="NoSpacing"/>
        <w:rPr>
          <w:sz w:val="24"/>
          <w:szCs w:val="24"/>
        </w:rPr>
      </w:pPr>
      <w:r w:rsidRPr="0094729B">
        <w:rPr>
          <w:sz w:val="24"/>
          <w:szCs w:val="24"/>
        </w:rPr>
        <w:t xml:space="preserve">Interlocal cooperation between the Unified Government, Kansas City Kansas Unified School District 500, Turner Unified School District 202, Bonner Springs/Edwardsville School District 204, and the Kansas City Kansas Community College is a requirement for the implementation of the Plan.  Therefore, the effective eligible date is </w:t>
      </w:r>
      <w:r w:rsidR="00524F59" w:rsidRPr="0094729B">
        <w:rPr>
          <w:sz w:val="24"/>
          <w:szCs w:val="24"/>
        </w:rPr>
        <w:t>January 1, 2021</w:t>
      </w:r>
      <w:r w:rsidR="0094729B" w:rsidRPr="0094729B">
        <w:rPr>
          <w:sz w:val="24"/>
          <w:szCs w:val="24"/>
        </w:rPr>
        <w:t>.</w:t>
      </w:r>
    </w:p>
    <w:p w14:paraId="4D4567D7" w14:textId="77777777" w:rsidR="005F287F" w:rsidRPr="0094729B" w:rsidRDefault="005F287F" w:rsidP="00741CB7">
      <w:pPr>
        <w:pStyle w:val="NoSpacing"/>
        <w:rPr>
          <w:sz w:val="24"/>
          <w:szCs w:val="24"/>
        </w:rPr>
      </w:pPr>
    </w:p>
    <w:p w14:paraId="7AAD8722" w14:textId="77777777" w:rsidR="005F287F" w:rsidRPr="0094729B" w:rsidRDefault="005F287F" w:rsidP="00741CB7">
      <w:pPr>
        <w:pStyle w:val="NoSpacing"/>
        <w:rPr>
          <w:sz w:val="24"/>
          <w:szCs w:val="24"/>
        </w:rPr>
      </w:pPr>
    </w:p>
    <w:p w14:paraId="6E260FFF" w14:textId="77777777" w:rsidR="005F287F" w:rsidRPr="0094729B" w:rsidRDefault="005F287F" w:rsidP="00741CB7">
      <w:pPr>
        <w:pStyle w:val="NoSpacing"/>
        <w:rPr>
          <w:sz w:val="24"/>
          <w:szCs w:val="24"/>
        </w:rPr>
      </w:pPr>
    </w:p>
    <w:p w14:paraId="5196EFD3" w14:textId="2A5C2F35" w:rsidR="00BA4771" w:rsidRPr="0094729B" w:rsidRDefault="00BA4771" w:rsidP="00741CB7">
      <w:pPr>
        <w:pStyle w:val="NoSpacing"/>
        <w:jc w:val="center"/>
        <w:rPr>
          <w:b/>
          <w:sz w:val="24"/>
          <w:szCs w:val="24"/>
        </w:rPr>
      </w:pPr>
    </w:p>
    <w:p w14:paraId="2D8BC3B8" w14:textId="65E03DE9" w:rsidR="002B2C6D" w:rsidRPr="0094729B" w:rsidRDefault="002B2C6D" w:rsidP="00741CB7">
      <w:pPr>
        <w:pStyle w:val="NoSpacing"/>
        <w:jc w:val="center"/>
        <w:rPr>
          <w:b/>
          <w:sz w:val="24"/>
          <w:szCs w:val="24"/>
        </w:rPr>
      </w:pPr>
    </w:p>
    <w:p w14:paraId="2AE2C17F" w14:textId="77777777" w:rsidR="005F287F" w:rsidRPr="0094729B" w:rsidRDefault="005F287F" w:rsidP="00741CB7">
      <w:pPr>
        <w:pStyle w:val="NoSpacing"/>
        <w:numPr>
          <w:ilvl w:val="0"/>
          <w:numId w:val="21"/>
        </w:numPr>
        <w:outlineLvl w:val="0"/>
        <w:rPr>
          <w:b/>
          <w:sz w:val="28"/>
          <w:szCs w:val="28"/>
        </w:rPr>
      </w:pPr>
      <w:bookmarkStart w:id="1" w:name="_Toc494184410"/>
      <w:r w:rsidRPr="0094729B">
        <w:rPr>
          <w:b/>
          <w:sz w:val="28"/>
          <w:szCs w:val="28"/>
        </w:rPr>
        <w:t>Map of the NRA Plan Areas and Legal Descriptions</w:t>
      </w:r>
      <w:bookmarkEnd w:id="1"/>
    </w:p>
    <w:p w14:paraId="58260172" w14:textId="77777777" w:rsidR="005F287F" w:rsidRPr="0094729B" w:rsidRDefault="005F287F" w:rsidP="00741CB7">
      <w:pPr>
        <w:pStyle w:val="NoSpacing"/>
        <w:rPr>
          <w:b/>
          <w:sz w:val="24"/>
          <w:szCs w:val="28"/>
        </w:rPr>
      </w:pPr>
    </w:p>
    <w:p w14:paraId="45126A39" w14:textId="2A257DBB" w:rsidR="005F287F" w:rsidRDefault="005F287F" w:rsidP="00741CB7">
      <w:pPr>
        <w:pStyle w:val="NoSpacing"/>
        <w:rPr>
          <w:sz w:val="24"/>
          <w:szCs w:val="24"/>
        </w:rPr>
      </w:pPr>
      <w:r w:rsidRPr="0094729B">
        <w:rPr>
          <w:sz w:val="24"/>
          <w:szCs w:val="24"/>
        </w:rPr>
        <w:t>See Exhibit A</w:t>
      </w:r>
      <w:r w:rsidR="00211C35">
        <w:rPr>
          <w:sz w:val="24"/>
          <w:szCs w:val="24"/>
        </w:rPr>
        <w:t xml:space="preserve"> and Exhibit H</w:t>
      </w:r>
      <w:r w:rsidRPr="0094729B">
        <w:rPr>
          <w:sz w:val="24"/>
          <w:szCs w:val="24"/>
        </w:rPr>
        <w:t>.</w:t>
      </w:r>
    </w:p>
    <w:p w14:paraId="7B5534FD" w14:textId="77777777" w:rsidR="003A2FC0" w:rsidRPr="0094729B" w:rsidRDefault="003A2FC0" w:rsidP="00741CB7">
      <w:pPr>
        <w:pStyle w:val="NoSpacing"/>
        <w:rPr>
          <w:sz w:val="24"/>
          <w:szCs w:val="24"/>
        </w:rPr>
      </w:pPr>
    </w:p>
    <w:p w14:paraId="6E81F78D" w14:textId="5EBC77C9" w:rsidR="005F287F" w:rsidRDefault="005F287F" w:rsidP="00741CB7">
      <w:pPr>
        <w:pStyle w:val="NoSpacing"/>
        <w:rPr>
          <w:b/>
          <w:sz w:val="24"/>
          <w:szCs w:val="28"/>
        </w:rPr>
      </w:pPr>
    </w:p>
    <w:p w14:paraId="7F4C3CD9" w14:textId="77777777" w:rsidR="00AB6EA8" w:rsidRPr="0094729B" w:rsidRDefault="00AB6EA8" w:rsidP="00741CB7">
      <w:pPr>
        <w:pStyle w:val="NoSpacing"/>
        <w:rPr>
          <w:b/>
          <w:sz w:val="24"/>
          <w:szCs w:val="28"/>
        </w:rPr>
      </w:pPr>
    </w:p>
    <w:p w14:paraId="0B02DD2E" w14:textId="3388B7C3" w:rsidR="005F287F" w:rsidRPr="0094729B" w:rsidRDefault="00F44C26" w:rsidP="00741CB7">
      <w:pPr>
        <w:pStyle w:val="NoSpacing"/>
        <w:numPr>
          <w:ilvl w:val="0"/>
          <w:numId w:val="21"/>
        </w:numPr>
        <w:outlineLvl w:val="0"/>
        <w:rPr>
          <w:b/>
          <w:sz w:val="28"/>
          <w:szCs w:val="28"/>
        </w:rPr>
      </w:pPr>
      <w:bookmarkStart w:id="2" w:name="_Toc494184411"/>
      <w:r w:rsidRPr="0094729B">
        <w:rPr>
          <w:b/>
          <w:sz w:val="28"/>
          <w:szCs w:val="28"/>
        </w:rPr>
        <w:lastRenderedPageBreak/>
        <w:t xml:space="preserve">Appraised </w:t>
      </w:r>
      <w:r w:rsidR="005F287F" w:rsidRPr="0094729B">
        <w:rPr>
          <w:b/>
          <w:sz w:val="28"/>
          <w:szCs w:val="28"/>
        </w:rPr>
        <w:t xml:space="preserve">and </w:t>
      </w:r>
      <w:r w:rsidRPr="0094729B">
        <w:rPr>
          <w:b/>
          <w:sz w:val="28"/>
          <w:szCs w:val="28"/>
        </w:rPr>
        <w:t xml:space="preserve">Assessed </w:t>
      </w:r>
      <w:r w:rsidR="005F287F" w:rsidRPr="0094729B">
        <w:rPr>
          <w:b/>
          <w:sz w:val="28"/>
          <w:szCs w:val="28"/>
        </w:rPr>
        <w:t>Valuation of Real Property</w:t>
      </w:r>
      <w:bookmarkEnd w:id="2"/>
    </w:p>
    <w:p w14:paraId="07EBD20E" w14:textId="77777777" w:rsidR="007F6073" w:rsidRPr="0094729B" w:rsidRDefault="007F6073" w:rsidP="00741CB7">
      <w:pPr>
        <w:pStyle w:val="NoSpacing"/>
        <w:rPr>
          <w:b/>
          <w:sz w:val="24"/>
          <w:szCs w:val="28"/>
        </w:rPr>
      </w:pPr>
    </w:p>
    <w:p w14:paraId="7CE61A3B" w14:textId="51A8E2D5" w:rsidR="007F6073" w:rsidRDefault="007F6073" w:rsidP="00741CB7">
      <w:pPr>
        <w:spacing w:after="0" w:line="240" w:lineRule="auto"/>
        <w:rPr>
          <w:sz w:val="24"/>
          <w:szCs w:val="24"/>
        </w:rPr>
      </w:pPr>
      <w:r w:rsidRPr="0094729B">
        <w:rPr>
          <w:sz w:val="24"/>
          <w:szCs w:val="24"/>
        </w:rPr>
        <w:t xml:space="preserve">The </w:t>
      </w:r>
      <w:r w:rsidRPr="0094729B">
        <w:rPr>
          <w:sz w:val="24"/>
          <w:szCs w:val="24"/>
          <w:u w:val="single"/>
        </w:rPr>
        <w:t>assessed</w:t>
      </w:r>
      <w:r w:rsidRPr="0094729B">
        <w:rPr>
          <w:sz w:val="24"/>
          <w:szCs w:val="24"/>
        </w:rPr>
        <w:t xml:space="preserve"> valuation of the real estate contained in the </w:t>
      </w:r>
      <w:r w:rsidR="006C31C2" w:rsidRPr="0094729B">
        <w:rPr>
          <w:sz w:val="24"/>
          <w:szCs w:val="24"/>
        </w:rPr>
        <w:t xml:space="preserve">designated </w:t>
      </w:r>
      <w:r w:rsidRPr="0094729B">
        <w:rPr>
          <w:sz w:val="24"/>
          <w:szCs w:val="24"/>
        </w:rPr>
        <w:t>Areas is listed for each parcel with land and building values provided separately.  The listing is available for public inspection at the Unified Government Clerk’s Office located on the 3</w:t>
      </w:r>
      <w:r w:rsidRPr="0094729B">
        <w:rPr>
          <w:sz w:val="24"/>
          <w:szCs w:val="24"/>
          <w:vertAlign w:val="superscript"/>
        </w:rPr>
        <w:t>rd</w:t>
      </w:r>
      <w:r w:rsidRPr="0094729B">
        <w:rPr>
          <w:sz w:val="24"/>
          <w:szCs w:val="24"/>
        </w:rPr>
        <w:t xml:space="preserve"> Floor of the Municipal Office Building at 701 North 7</w:t>
      </w:r>
      <w:r w:rsidRPr="0094729B">
        <w:rPr>
          <w:sz w:val="24"/>
          <w:szCs w:val="24"/>
          <w:vertAlign w:val="superscript"/>
        </w:rPr>
        <w:t>th</w:t>
      </w:r>
      <w:r w:rsidRPr="0094729B">
        <w:rPr>
          <w:sz w:val="24"/>
          <w:szCs w:val="24"/>
        </w:rPr>
        <w:t xml:space="preserve"> Street, Suite 323, Kansas City, Kansas 66101.  The listing may be inspected during regular business hours, or any time on the Unified Government website at </w:t>
      </w:r>
      <w:hyperlink r:id="rId9" w:history="1">
        <w:r w:rsidRPr="0094729B">
          <w:rPr>
            <w:rStyle w:val="Hyperlink"/>
            <w:sz w:val="24"/>
            <w:szCs w:val="24"/>
          </w:rPr>
          <w:t>www.wycokck.org</w:t>
        </w:r>
      </w:hyperlink>
      <w:r w:rsidRPr="0094729B">
        <w:rPr>
          <w:sz w:val="24"/>
          <w:szCs w:val="24"/>
        </w:rPr>
        <w:t xml:space="preserve">.  </w:t>
      </w:r>
    </w:p>
    <w:p w14:paraId="5712D3AE" w14:textId="77777777" w:rsidR="00741CB7" w:rsidRPr="0094729B" w:rsidRDefault="00741CB7" w:rsidP="00741CB7">
      <w:pPr>
        <w:spacing w:after="0" w:line="240" w:lineRule="auto"/>
        <w:rPr>
          <w:sz w:val="24"/>
          <w:szCs w:val="24"/>
        </w:rPr>
      </w:pPr>
    </w:p>
    <w:p w14:paraId="060ED8A8" w14:textId="46795D6A" w:rsidR="007F6073" w:rsidRDefault="007F6073" w:rsidP="00741CB7">
      <w:pPr>
        <w:spacing w:after="0" w:line="240" w:lineRule="auto"/>
        <w:rPr>
          <w:sz w:val="24"/>
          <w:szCs w:val="24"/>
        </w:rPr>
      </w:pPr>
      <w:r w:rsidRPr="0094729B">
        <w:rPr>
          <w:sz w:val="24"/>
          <w:szCs w:val="24"/>
        </w:rPr>
        <w:t xml:space="preserve">The </w:t>
      </w:r>
      <w:r w:rsidRPr="0094729B">
        <w:rPr>
          <w:sz w:val="24"/>
          <w:szCs w:val="24"/>
          <w:u w:val="single"/>
        </w:rPr>
        <w:t xml:space="preserve">appraised and assessed </w:t>
      </w:r>
      <w:r w:rsidRPr="0094729B">
        <w:rPr>
          <w:sz w:val="24"/>
          <w:szCs w:val="24"/>
        </w:rPr>
        <w:t xml:space="preserve">valuation for the parcels contained within </w:t>
      </w:r>
      <w:r w:rsidR="006C31C2" w:rsidRPr="0094729B">
        <w:rPr>
          <w:sz w:val="24"/>
          <w:szCs w:val="24"/>
        </w:rPr>
        <w:t xml:space="preserve">each </w:t>
      </w:r>
      <w:r w:rsidRPr="0094729B">
        <w:rPr>
          <w:sz w:val="24"/>
          <w:szCs w:val="24"/>
        </w:rPr>
        <w:t xml:space="preserve">Area </w:t>
      </w:r>
      <w:r w:rsidR="003A2FC0">
        <w:rPr>
          <w:sz w:val="24"/>
          <w:szCs w:val="24"/>
        </w:rPr>
        <w:t>are</w:t>
      </w:r>
      <w:r w:rsidRPr="0094729B">
        <w:rPr>
          <w:sz w:val="24"/>
          <w:szCs w:val="24"/>
        </w:rPr>
        <w:t xml:space="preserve"> as follows:</w:t>
      </w:r>
    </w:p>
    <w:p w14:paraId="6EDE74AE" w14:textId="2AC74114" w:rsidR="00741CB7" w:rsidRDefault="00741CB7" w:rsidP="00741CB7">
      <w:pPr>
        <w:spacing w:after="0" w:line="240" w:lineRule="auto"/>
        <w:rPr>
          <w:sz w:val="24"/>
          <w:szCs w:val="24"/>
        </w:rPr>
      </w:pPr>
    </w:p>
    <w:p w14:paraId="391853A3" w14:textId="77777777" w:rsidR="00AB6EA8" w:rsidRDefault="00AB6EA8" w:rsidP="00741CB7">
      <w:pPr>
        <w:spacing w:after="0" w:line="240" w:lineRule="auto"/>
        <w:rPr>
          <w:sz w:val="24"/>
          <w:szCs w:val="24"/>
        </w:rPr>
      </w:pPr>
    </w:p>
    <w:tbl>
      <w:tblPr>
        <w:tblW w:w="0" w:type="auto"/>
        <w:tblCellMar>
          <w:left w:w="0" w:type="dxa"/>
          <w:right w:w="0" w:type="dxa"/>
        </w:tblCellMar>
        <w:tblLook w:val="04A0" w:firstRow="1" w:lastRow="0" w:firstColumn="1" w:lastColumn="0" w:noHBand="0" w:noVBand="1"/>
      </w:tblPr>
      <w:tblGrid>
        <w:gridCol w:w="2712"/>
        <w:gridCol w:w="1806"/>
        <w:gridCol w:w="2179"/>
        <w:gridCol w:w="16"/>
        <w:gridCol w:w="2627"/>
      </w:tblGrid>
      <w:tr w:rsidR="0075230F" w:rsidRPr="006D3EE9" w14:paraId="27D0D239" w14:textId="77777777" w:rsidTr="00211C35">
        <w:trPr>
          <w:trHeight w:val="300"/>
        </w:trPr>
        <w:tc>
          <w:tcPr>
            <w:tcW w:w="271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918D4FD" w14:textId="4B2B806B" w:rsidR="0075230F" w:rsidRPr="006D3EE9" w:rsidRDefault="00C15AA2" w:rsidP="00C15AA2">
            <w:pPr>
              <w:spacing w:after="0" w:line="240" w:lineRule="auto"/>
              <w:jc w:val="center"/>
            </w:pPr>
            <w:r w:rsidRPr="0075230F">
              <w:rPr>
                <w:b/>
                <w:bCs/>
              </w:rPr>
              <w:t>Appraised</w:t>
            </w:r>
          </w:p>
        </w:tc>
        <w:tc>
          <w:tcPr>
            <w:tcW w:w="180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8AFDF5A" w14:textId="66D9C370" w:rsidR="0075230F" w:rsidRPr="0075230F" w:rsidRDefault="0075230F" w:rsidP="00C15AA2">
            <w:pPr>
              <w:spacing w:after="0" w:line="240" w:lineRule="auto"/>
              <w:jc w:val="center"/>
              <w:rPr>
                <w:rFonts w:eastAsiaTheme="minorHAnsi"/>
                <w:b/>
                <w:bCs/>
              </w:rPr>
            </w:pPr>
          </w:p>
        </w:tc>
        <w:tc>
          <w:tcPr>
            <w:tcW w:w="217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E1859AE" w14:textId="77777777" w:rsidR="0075230F" w:rsidRPr="006D3EE9" w:rsidRDefault="0075230F" w:rsidP="00C15AA2">
            <w:pPr>
              <w:spacing w:after="0" w:line="240" w:lineRule="auto"/>
              <w:jc w:val="center"/>
              <w:rPr>
                <w:highlight w:val="yellow"/>
              </w:rPr>
            </w:pPr>
          </w:p>
        </w:tc>
        <w:tc>
          <w:tcPr>
            <w:tcW w:w="16" w:type="dxa"/>
            <w:tcBorders>
              <w:top w:val="single" w:sz="8" w:space="0" w:color="auto"/>
              <w:left w:val="nil"/>
              <w:bottom w:val="single" w:sz="8" w:space="0" w:color="auto"/>
              <w:right w:val="nil"/>
            </w:tcBorders>
          </w:tcPr>
          <w:p w14:paraId="2D4A1125" w14:textId="77777777" w:rsidR="0075230F" w:rsidRPr="006D3EE9" w:rsidRDefault="0075230F" w:rsidP="00C15AA2">
            <w:pPr>
              <w:spacing w:after="0" w:line="240" w:lineRule="auto"/>
              <w:jc w:val="center"/>
              <w:rPr>
                <w:rFonts w:eastAsia="Times New Roman"/>
                <w:sz w:val="20"/>
                <w:szCs w:val="20"/>
                <w:highlight w:val="yellow"/>
              </w:rPr>
            </w:pPr>
          </w:p>
        </w:tc>
        <w:tc>
          <w:tcPr>
            <w:tcW w:w="262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356E30" w14:textId="6B33622C" w:rsidR="0075230F" w:rsidRPr="006D3EE9" w:rsidRDefault="0075230F" w:rsidP="00C15AA2">
            <w:pPr>
              <w:spacing w:after="0" w:line="240" w:lineRule="auto"/>
              <w:jc w:val="center"/>
              <w:rPr>
                <w:rFonts w:eastAsia="Times New Roman"/>
                <w:sz w:val="20"/>
                <w:szCs w:val="20"/>
                <w:highlight w:val="yellow"/>
              </w:rPr>
            </w:pPr>
          </w:p>
        </w:tc>
      </w:tr>
      <w:tr w:rsidR="0075230F" w:rsidRPr="006D3EE9" w14:paraId="0130267F" w14:textId="77777777" w:rsidTr="00211C35">
        <w:trPr>
          <w:trHeight w:val="300"/>
        </w:trPr>
        <w:tc>
          <w:tcPr>
            <w:tcW w:w="27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1DA3AF" w14:textId="77777777" w:rsidR="0075230F" w:rsidRPr="006D3EE9" w:rsidRDefault="0075230F" w:rsidP="00C15AA2">
            <w:pPr>
              <w:spacing w:after="0" w:line="240" w:lineRule="auto"/>
              <w:jc w:val="center"/>
              <w:rPr>
                <w:rFonts w:eastAsia="Times New Roman"/>
                <w:sz w:val="20"/>
                <w:szCs w:val="20"/>
                <w:highlight w:val="yellow"/>
              </w:rPr>
            </w:pP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14:paraId="391D3549" w14:textId="77777777" w:rsidR="0075230F" w:rsidRPr="0075230F" w:rsidRDefault="0075230F" w:rsidP="00C15AA2">
            <w:pPr>
              <w:spacing w:after="0" w:line="240" w:lineRule="auto"/>
              <w:jc w:val="center"/>
              <w:rPr>
                <w:rFonts w:eastAsiaTheme="minorHAnsi"/>
              </w:rPr>
            </w:pPr>
            <w:r w:rsidRPr="0075230F">
              <w:t>Land Value</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14:paraId="3091FAA7" w14:textId="77777777" w:rsidR="0075230F" w:rsidRPr="0075230F" w:rsidRDefault="0075230F" w:rsidP="00C15AA2">
            <w:pPr>
              <w:spacing w:after="0" w:line="240" w:lineRule="auto"/>
              <w:jc w:val="center"/>
            </w:pPr>
            <w:r w:rsidRPr="0075230F">
              <w:t>Improvement Value</w:t>
            </w:r>
          </w:p>
        </w:tc>
        <w:tc>
          <w:tcPr>
            <w:tcW w:w="16" w:type="dxa"/>
            <w:tcBorders>
              <w:top w:val="nil"/>
              <w:left w:val="nil"/>
              <w:bottom w:val="single" w:sz="8" w:space="0" w:color="auto"/>
              <w:right w:val="nil"/>
            </w:tcBorders>
          </w:tcPr>
          <w:p w14:paraId="16ACBA86" w14:textId="77777777" w:rsidR="0075230F" w:rsidRPr="0075230F" w:rsidRDefault="0075230F" w:rsidP="00C15AA2">
            <w:pPr>
              <w:spacing w:after="0" w:line="240" w:lineRule="auto"/>
              <w:jc w:val="center"/>
            </w:pPr>
          </w:p>
        </w:tc>
        <w:tc>
          <w:tcPr>
            <w:tcW w:w="2627" w:type="dxa"/>
            <w:tcBorders>
              <w:top w:val="nil"/>
              <w:left w:val="nil"/>
              <w:bottom w:val="single" w:sz="8" w:space="0" w:color="auto"/>
              <w:right w:val="single" w:sz="8" w:space="0" w:color="auto"/>
            </w:tcBorders>
            <w:noWrap/>
            <w:tcMar>
              <w:top w:w="0" w:type="dxa"/>
              <w:left w:w="108" w:type="dxa"/>
              <w:bottom w:w="0" w:type="dxa"/>
              <w:right w:w="108" w:type="dxa"/>
            </w:tcMar>
            <w:hideMark/>
          </w:tcPr>
          <w:p w14:paraId="6B4996EE" w14:textId="0D80864C" w:rsidR="0075230F" w:rsidRPr="0075230F" w:rsidRDefault="0075230F" w:rsidP="00C15AA2">
            <w:pPr>
              <w:spacing w:after="0" w:line="240" w:lineRule="auto"/>
              <w:jc w:val="center"/>
            </w:pPr>
            <w:r w:rsidRPr="0075230F">
              <w:t>Total Value</w:t>
            </w:r>
          </w:p>
        </w:tc>
      </w:tr>
      <w:tr w:rsidR="0075230F" w:rsidRPr="006D3EE9" w14:paraId="1B435AF0" w14:textId="77777777" w:rsidTr="00211C35">
        <w:trPr>
          <w:trHeight w:val="300"/>
        </w:trPr>
        <w:tc>
          <w:tcPr>
            <w:tcW w:w="27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17755" w14:textId="77777777" w:rsidR="0075230F" w:rsidRPr="006D3EE9" w:rsidRDefault="0075230F" w:rsidP="00C15AA2">
            <w:pPr>
              <w:spacing w:after="0" w:line="240" w:lineRule="auto"/>
              <w:jc w:val="center"/>
              <w:rPr>
                <w:highlight w:val="yellow"/>
              </w:rPr>
            </w:pPr>
            <w:r w:rsidRPr="0075230F">
              <w:t>Area 1</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14:paraId="76D9E130" w14:textId="34DA7E9F" w:rsidR="0075230F" w:rsidRDefault="0075230F" w:rsidP="00C15AA2">
            <w:pPr>
              <w:spacing w:after="0" w:line="240" w:lineRule="auto"/>
              <w:jc w:val="center"/>
              <w:rPr>
                <w:rFonts w:ascii="Calibri" w:hAnsi="Calibri" w:cs="Calibri"/>
                <w:color w:val="000000"/>
              </w:rPr>
            </w:pPr>
            <w:r w:rsidRPr="0075230F">
              <w:t>$</w:t>
            </w:r>
            <w:r>
              <w:rPr>
                <w:rFonts w:ascii="Calibri" w:hAnsi="Calibri" w:cs="Calibri"/>
                <w:color w:val="000000"/>
              </w:rPr>
              <w:t>590,129,170</w:t>
            </w:r>
          </w:p>
          <w:p w14:paraId="7D8BBD43" w14:textId="0E4BB894" w:rsidR="0075230F" w:rsidRPr="0075230F" w:rsidRDefault="0075230F" w:rsidP="00C15AA2">
            <w:pPr>
              <w:spacing w:after="0" w:line="240" w:lineRule="auto"/>
              <w:jc w:val="center"/>
            </w:pP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14:paraId="5877CDFD" w14:textId="6E5086A8" w:rsidR="0075230F" w:rsidRPr="00211C35" w:rsidRDefault="0075230F" w:rsidP="00C15AA2">
            <w:pPr>
              <w:spacing w:after="0" w:line="240" w:lineRule="auto"/>
              <w:jc w:val="center"/>
            </w:pPr>
            <w:r>
              <w:t>$</w:t>
            </w:r>
            <w:r>
              <w:rPr>
                <w:rFonts w:ascii="Calibri" w:hAnsi="Calibri" w:cs="Calibri"/>
                <w:color w:val="000000"/>
              </w:rPr>
              <w:t>2,881,067,360</w:t>
            </w:r>
          </w:p>
          <w:p w14:paraId="74E8A052" w14:textId="71A08CB7" w:rsidR="0075230F" w:rsidRPr="0075230F" w:rsidRDefault="0075230F" w:rsidP="00C15AA2">
            <w:pPr>
              <w:spacing w:after="0" w:line="240" w:lineRule="auto"/>
              <w:jc w:val="center"/>
            </w:pPr>
          </w:p>
        </w:tc>
        <w:tc>
          <w:tcPr>
            <w:tcW w:w="16" w:type="dxa"/>
            <w:tcBorders>
              <w:top w:val="nil"/>
              <w:left w:val="nil"/>
              <w:bottom w:val="single" w:sz="8" w:space="0" w:color="auto"/>
              <w:right w:val="nil"/>
            </w:tcBorders>
          </w:tcPr>
          <w:p w14:paraId="6D9E3690" w14:textId="77777777" w:rsidR="0075230F" w:rsidRPr="0075230F" w:rsidRDefault="0075230F" w:rsidP="00C15AA2">
            <w:pPr>
              <w:spacing w:after="0" w:line="240" w:lineRule="auto"/>
              <w:jc w:val="center"/>
            </w:pPr>
          </w:p>
        </w:tc>
        <w:tc>
          <w:tcPr>
            <w:tcW w:w="2627" w:type="dxa"/>
            <w:tcBorders>
              <w:top w:val="nil"/>
              <w:left w:val="nil"/>
              <w:bottom w:val="single" w:sz="8" w:space="0" w:color="auto"/>
              <w:right w:val="single" w:sz="8" w:space="0" w:color="auto"/>
            </w:tcBorders>
            <w:noWrap/>
            <w:tcMar>
              <w:top w:w="0" w:type="dxa"/>
              <w:left w:w="108" w:type="dxa"/>
              <w:bottom w:w="0" w:type="dxa"/>
              <w:right w:w="108" w:type="dxa"/>
            </w:tcMar>
            <w:hideMark/>
          </w:tcPr>
          <w:p w14:paraId="3D4E84B7" w14:textId="224ADF35" w:rsidR="0075230F" w:rsidRPr="00211C35" w:rsidRDefault="0075230F" w:rsidP="00C15AA2">
            <w:pPr>
              <w:spacing w:after="0" w:line="240" w:lineRule="auto"/>
              <w:jc w:val="center"/>
            </w:pPr>
            <w:r>
              <w:t>$</w:t>
            </w:r>
            <w:r>
              <w:rPr>
                <w:rFonts w:ascii="Calibri" w:hAnsi="Calibri" w:cs="Calibri"/>
                <w:color w:val="000000"/>
              </w:rPr>
              <w:t>3,471,196,530</w:t>
            </w:r>
          </w:p>
          <w:p w14:paraId="1B5B5E74" w14:textId="2D61B79E" w:rsidR="0075230F" w:rsidRPr="0075230F" w:rsidRDefault="0075230F" w:rsidP="00C15AA2">
            <w:pPr>
              <w:spacing w:after="0" w:line="240" w:lineRule="auto"/>
              <w:jc w:val="center"/>
            </w:pPr>
          </w:p>
        </w:tc>
      </w:tr>
      <w:tr w:rsidR="0075230F" w:rsidRPr="006D3EE9" w14:paraId="5831ABFF" w14:textId="77777777" w:rsidTr="00211C35">
        <w:trPr>
          <w:trHeight w:val="300"/>
        </w:trPr>
        <w:tc>
          <w:tcPr>
            <w:tcW w:w="271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02047804" w14:textId="18CDE731" w:rsidR="0075230F" w:rsidRPr="00986A39" w:rsidRDefault="0075230F" w:rsidP="00C15AA2">
            <w:pPr>
              <w:spacing w:after="0" w:line="240" w:lineRule="auto"/>
              <w:jc w:val="center"/>
            </w:pPr>
            <w:r w:rsidRPr="00986A39">
              <w:t>Area 2</w:t>
            </w:r>
          </w:p>
        </w:tc>
        <w:tc>
          <w:tcPr>
            <w:tcW w:w="18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B181481" w14:textId="36A05109" w:rsidR="0075230F" w:rsidRPr="00986A39" w:rsidRDefault="0075230F" w:rsidP="00C15AA2">
            <w:pPr>
              <w:spacing w:after="0" w:line="240" w:lineRule="auto"/>
              <w:jc w:val="center"/>
              <w:rPr>
                <w:rFonts w:ascii="Calibri" w:hAnsi="Calibri" w:cs="Calibri"/>
                <w:color w:val="000000"/>
              </w:rPr>
            </w:pPr>
            <w:r w:rsidRPr="00986A39">
              <w:t>$</w:t>
            </w:r>
            <w:r w:rsidRPr="00986A39">
              <w:rPr>
                <w:rFonts w:ascii="Calibri" w:hAnsi="Calibri" w:cs="Calibri"/>
                <w:color w:val="000000"/>
              </w:rPr>
              <w:t>710,182,020</w:t>
            </w:r>
          </w:p>
          <w:p w14:paraId="007CE83B" w14:textId="134BA55D" w:rsidR="0075230F" w:rsidRPr="00986A39" w:rsidRDefault="0075230F" w:rsidP="00C15AA2">
            <w:pPr>
              <w:spacing w:after="0" w:line="240" w:lineRule="auto"/>
              <w:jc w:val="center"/>
            </w:pPr>
          </w:p>
        </w:tc>
        <w:tc>
          <w:tcPr>
            <w:tcW w:w="21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611757C" w14:textId="0FEED279" w:rsidR="0075230F" w:rsidRPr="00986A39" w:rsidRDefault="0075230F" w:rsidP="00C15AA2">
            <w:pPr>
              <w:jc w:val="center"/>
              <w:rPr>
                <w:rFonts w:ascii="Calibri" w:hAnsi="Calibri" w:cs="Calibri"/>
                <w:color w:val="000000"/>
              </w:rPr>
            </w:pPr>
            <w:r w:rsidRPr="00986A39">
              <w:rPr>
                <w:rFonts w:ascii="Calibri" w:hAnsi="Calibri" w:cs="Calibri"/>
                <w:color w:val="000000"/>
              </w:rPr>
              <w:t>$3,112,962,220</w:t>
            </w:r>
          </w:p>
          <w:p w14:paraId="52E5CA72" w14:textId="26F993C5" w:rsidR="0075230F" w:rsidRPr="00986A39" w:rsidRDefault="0075230F" w:rsidP="00C15AA2">
            <w:pPr>
              <w:spacing w:after="0" w:line="240" w:lineRule="auto"/>
              <w:jc w:val="center"/>
            </w:pPr>
          </w:p>
        </w:tc>
        <w:tc>
          <w:tcPr>
            <w:tcW w:w="16" w:type="dxa"/>
            <w:tcBorders>
              <w:top w:val="nil"/>
              <w:left w:val="nil"/>
              <w:bottom w:val="single" w:sz="8" w:space="0" w:color="auto"/>
              <w:right w:val="nil"/>
            </w:tcBorders>
            <w:shd w:val="clear" w:color="auto" w:fill="auto"/>
          </w:tcPr>
          <w:p w14:paraId="3DD670B5" w14:textId="77777777" w:rsidR="0075230F" w:rsidRPr="00986A39" w:rsidRDefault="0075230F" w:rsidP="00C15AA2">
            <w:pPr>
              <w:spacing w:after="0" w:line="240" w:lineRule="auto"/>
              <w:jc w:val="center"/>
            </w:pPr>
          </w:p>
        </w:tc>
        <w:tc>
          <w:tcPr>
            <w:tcW w:w="26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56B8BB4" w14:textId="2E2AFE85" w:rsidR="0075230F" w:rsidRPr="00C15AA2" w:rsidRDefault="0075230F" w:rsidP="00C15AA2">
            <w:pPr>
              <w:spacing w:after="0" w:line="240" w:lineRule="auto"/>
              <w:jc w:val="center"/>
            </w:pPr>
            <w:r w:rsidRPr="00986A39">
              <w:t>$</w:t>
            </w:r>
            <w:r w:rsidRPr="00986A39">
              <w:rPr>
                <w:rFonts w:ascii="Calibri" w:hAnsi="Calibri" w:cs="Calibri"/>
                <w:color w:val="000000"/>
              </w:rPr>
              <w:t>3,823,144,240</w:t>
            </w:r>
          </w:p>
          <w:p w14:paraId="54944BED" w14:textId="1E1DCC62" w:rsidR="0075230F" w:rsidRPr="00986A39" w:rsidRDefault="0075230F" w:rsidP="00C15AA2">
            <w:pPr>
              <w:spacing w:after="0" w:line="240" w:lineRule="auto"/>
              <w:jc w:val="center"/>
            </w:pPr>
          </w:p>
        </w:tc>
      </w:tr>
      <w:tr w:rsidR="0075230F" w:rsidRPr="006D3EE9" w14:paraId="65F50763" w14:textId="77777777" w:rsidTr="00211C35">
        <w:trPr>
          <w:trHeight w:val="300"/>
        </w:trPr>
        <w:tc>
          <w:tcPr>
            <w:tcW w:w="27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03ADE" w14:textId="02E25C00" w:rsidR="0075230F" w:rsidRPr="00986A39" w:rsidRDefault="0075230F" w:rsidP="00C15AA2">
            <w:pPr>
              <w:spacing w:after="0" w:line="240" w:lineRule="auto"/>
              <w:jc w:val="center"/>
            </w:pPr>
            <w:r w:rsidRPr="00986A39">
              <w:t>Area 2 - State Avenue East Corridor</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14:paraId="11FF1956" w14:textId="2058B236" w:rsidR="0075230F" w:rsidRPr="00986A39" w:rsidRDefault="0075230F" w:rsidP="00C15AA2">
            <w:pPr>
              <w:spacing w:after="0" w:line="240" w:lineRule="auto"/>
              <w:jc w:val="center"/>
            </w:pPr>
            <w:r w:rsidRPr="00986A39">
              <w:t>$8,477,830</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14:paraId="027BC50C" w14:textId="0CB4063A" w:rsidR="0075230F" w:rsidRPr="00986A39" w:rsidRDefault="0075230F" w:rsidP="00C15AA2">
            <w:pPr>
              <w:spacing w:after="0" w:line="240" w:lineRule="auto"/>
              <w:jc w:val="center"/>
            </w:pPr>
            <w:r w:rsidRPr="00986A39">
              <w:t>$30,503,850</w:t>
            </w:r>
          </w:p>
        </w:tc>
        <w:tc>
          <w:tcPr>
            <w:tcW w:w="16" w:type="dxa"/>
            <w:tcBorders>
              <w:top w:val="nil"/>
              <w:left w:val="nil"/>
              <w:bottom w:val="single" w:sz="8" w:space="0" w:color="auto"/>
              <w:right w:val="nil"/>
            </w:tcBorders>
          </w:tcPr>
          <w:p w14:paraId="531ABB81" w14:textId="77777777" w:rsidR="0075230F" w:rsidRPr="00986A39" w:rsidRDefault="0075230F" w:rsidP="00C15AA2">
            <w:pPr>
              <w:spacing w:after="0" w:line="240" w:lineRule="auto"/>
              <w:jc w:val="center"/>
            </w:pPr>
          </w:p>
        </w:tc>
        <w:tc>
          <w:tcPr>
            <w:tcW w:w="2627" w:type="dxa"/>
            <w:tcBorders>
              <w:top w:val="nil"/>
              <w:left w:val="nil"/>
              <w:bottom w:val="single" w:sz="8" w:space="0" w:color="auto"/>
              <w:right w:val="single" w:sz="8" w:space="0" w:color="auto"/>
            </w:tcBorders>
            <w:noWrap/>
            <w:tcMar>
              <w:top w:w="0" w:type="dxa"/>
              <w:left w:w="108" w:type="dxa"/>
              <w:bottom w:w="0" w:type="dxa"/>
              <w:right w:w="108" w:type="dxa"/>
            </w:tcMar>
            <w:hideMark/>
          </w:tcPr>
          <w:p w14:paraId="614317CD" w14:textId="7114710F" w:rsidR="0075230F" w:rsidRPr="00986A39" w:rsidRDefault="0075230F" w:rsidP="00C15AA2">
            <w:pPr>
              <w:spacing w:after="0" w:line="240" w:lineRule="auto"/>
              <w:jc w:val="center"/>
            </w:pPr>
            <w:r w:rsidRPr="00986A39">
              <w:t>$38,981,680</w:t>
            </w:r>
          </w:p>
        </w:tc>
      </w:tr>
      <w:tr w:rsidR="0075230F" w:rsidRPr="006D3EE9" w14:paraId="19A7A1CB" w14:textId="77777777" w:rsidTr="00211C35">
        <w:trPr>
          <w:trHeight w:val="300"/>
        </w:trPr>
        <w:tc>
          <w:tcPr>
            <w:tcW w:w="27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2951BC" w14:textId="40F01775" w:rsidR="0075230F" w:rsidRPr="00986A39" w:rsidRDefault="0075230F" w:rsidP="00C15AA2">
            <w:pPr>
              <w:spacing w:after="0" w:line="240" w:lineRule="auto"/>
              <w:jc w:val="center"/>
            </w:pPr>
            <w:r w:rsidRPr="00986A39">
              <w:t>Area 2 - State Avenue West Corridor</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14:paraId="40315AEF" w14:textId="5194874D" w:rsidR="0075230F" w:rsidRPr="00986A39" w:rsidRDefault="0075230F" w:rsidP="00C15AA2">
            <w:pPr>
              <w:spacing w:after="0" w:line="240" w:lineRule="auto"/>
              <w:jc w:val="center"/>
            </w:pPr>
            <w:r w:rsidRPr="00986A39">
              <w:t>$8,377,910</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14:paraId="407A6129" w14:textId="1681C917" w:rsidR="0075230F" w:rsidRPr="00986A39" w:rsidRDefault="0075230F" w:rsidP="00C15AA2">
            <w:pPr>
              <w:spacing w:after="0" w:line="240" w:lineRule="auto"/>
              <w:jc w:val="center"/>
            </w:pPr>
            <w:r w:rsidRPr="00986A39">
              <w:t>$6,389,140</w:t>
            </w:r>
          </w:p>
        </w:tc>
        <w:tc>
          <w:tcPr>
            <w:tcW w:w="16" w:type="dxa"/>
            <w:tcBorders>
              <w:top w:val="nil"/>
              <w:left w:val="nil"/>
              <w:bottom w:val="single" w:sz="8" w:space="0" w:color="auto"/>
              <w:right w:val="nil"/>
            </w:tcBorders>
          </w:tcPr>
          <w:p w14:paraId="41198D23" w14:textId="77777777" w:rsidR="0075230F" w:rsidRPr="00986A39" w:rsidRDefault="0075230F" w:rsidP="00C15AA2">
            <w:pPr>
              <w:spacing w:after="0" w:line="240" w:lineRule="auto"/>
              <w:jc w:val="center"/>
            </w:pPr>
          </w:p>
        </w:tc>
        <w:tc>
          <w:tcPr>
            <w:tcW w:w="2627" w:type="dxa"/>
            <w:tcBorders>
              <w:top w:val="nil"/>
              <w:left w:val="nil"/>
              <w:bottom w:val="single" w:sz="8" w:space="0" w:color="auto"/>
              <w:right w:val="single" w:sz="8" w:space="0" w:color="auto"/>
            </w:tcBorders>
            <w:noWrap/>
            <w:tcMar>
              <w:top w:w="0" w:type="dxa"/>
              <w:left w:w="108" w:type="dxa"/>
              <w:bottom w:w="0" w:type="dxa"/>
              <w:right w:w="108" w:type="dxa"/>
            </w:tcMar>
            <w:hideMark/>
          </w:tcPr>
          <w:p w14:paraId="31EE2FAC" w14:textId="02069EC5" w:rsidR="0075230F" w:rsidRPr="00986A39" w:rsidRDefault="0075230F" w:rsidP="00C15AA2">
            <w:pPr>
              <w:spacing w:after="0" w:line="240" w:lineRule="auto"/>
              <w:jc w:val="center"/>
            </w:pPr>
            <w:r w:rsidRPr="00986A39">
              <w:t>$84,767,050</w:t>
            </w:r>
          </w:p>
        </w:tc>
      </w:tr>
      <w:tr w:rsidR="0075230F" w:rsidRPr="006D3EE9" w14:paraId="0D3EC4BE" w14:textId="77777777" w:rsidTr="00211C35">
        <w:trPr>
          <w:trHeight w:val="300"/>
        </w:trPr>
        <w:tc>
          <w:tcPr>
            <w:tcW w:w="27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F6A716" w14:textId="567F0F40" w:rsidR="0075230F" w:rsidRPr="00986A39" w:rsidRDefault="0075230F" w:rsidP="00C15AA2">
            <w:pPr>
              <w:spacing w:after="0" w:line="240" w:lineRule="auto"/>
              <w:jc w:val="center"/>
            </w:pPr>
            <w:r w:rsidRPr="00986A39">
              <w:t>Area 2</w:t>
            </w:r>
            <w:r w:rsidR="00C15AA2">
              <w:t xml:space="preserve"> -</w:t>
            </w:r>
            <w:r w:rsidRPr="00986A39">
              <w:t xml:space="preserve"> Leavenworth Road Corridor</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14:paraId="6774D5A0" w14:textId="6AADD607" w:rsidR="0075230F" w:rsidRPr="00986A39" w:rsidRDefault="0075230F" w:rsidP="00C15AA2">
            <w:pPr>
              <w:spacing w:after="0" w:line="240" w:lineRule="auto"/>
              <w:jc w:val="center"/>
            </w:pPr>
            <w:r w:rsidRPr="00986A39">
              <w:t>$7,238,380</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hideMark/>
          </w:tcPr>
          <w:p w14:paraId="083444C7" w14:textId="7E9EECCB" w:rsidR="0075230F" w:rsidRPr="00986A39" w:rsidRDefault="0075230F" w:rsidP="00C15AA2">
            <w:pPr>
              <w:spacing w:after="0" w:line="240" w:lineRule="auto"/>
              <w:jc w:val="center"/>
            </w:pPr>
            <w:r w:rsidRPr="00986A39">
              <w:t>$41,881,240</w:t>
            </w:r>
          </w:p>
        </w:tc>
        <w:tc>
          <w:tcPr>
            <w:tcW w:w="16" w:type="dxa"/>
            <w:tcBorders>
              <w:top w:val="nil"/>
              <w:left w:val="nil"/>
              <w:bottom w:val="single" w:sz="8" w:space="0" w:color="auto"/>
              <w:right w:val="nil"/>
            </w:tcBorders>
          </w:tcPr>
          <w:p w14:paraId="4B70BD26" w14:textId="77777777" w:rsidR="0075230F" w:rsidRPr="00986A39" w:rsidRDefault="0075230F" w:rsidP="00C15AA2">
            <w:pPr>
              <w:spacing w:after="0" w:line="240" w:lineRule="auto"/>
              <w:jc w:val="center"/>
            </w:pPr>
          </w:p>
        </w:tc>
        <w:tc>
          <w:tcPr>
            <w:tcW w:w="2627" w:type="dxa"/>
            <w:tcBorders>
              <w:top w:val="nil"/>
              <w:left w:val="nil"/>
              <w:bottom w:val="single" w:sz="8" w:space="0" w:color="auto"/>
              <w:right w:val="single" w:sz="8" w:space="0" w:color="auto"/>
            </w:tcBorders>
            <w:noWrap/>
            <w:tcMar>
              <w:top w:w="0" w:type="dxa"/>
              <w:left w:w="108" w:type="dxa"/>
              <w:bottom w:w="0" w:type="dxa"/>
              <w:right w:w="108" w:type="dxa"/>
            </w:tcMar>
            <w:hideMark/>
          </w:tcPr>
          <w:p w14:paraId="583F3E1D" w14:textId="3176ED03" w:rsidR="0075230F" w:rsidRPr="00986A39" w:rsidRDefault="0075230F" w:rsidP="00C15AA2">
            <w:pPr>
              <w:spacing w:after="0" w:line="240" w:lineRule="auto"/>
              <w:jc w:val="center"/>
            </w:pPr>
            <w:r w:rsidRPr="00986A39">
              <w:t>$49,119,620</w:t>
            </w:r>
          </w:p>
        </w:tc>
      </w:tr>
      <w:tr w:rsidR="0075230F" w:rsidRPr="006D3EE9" w14:paraId="3178683A" w14:textId="0232D3CD" w:rsidTr="00211C35">
        <w:trPr>
          <w:trHeight w:val="300"/>
        </w:trPr>
        <w:tc>
          <w:tcPr>
            <w:tcW w:w="271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00E31C" w14:textId="19CCF9DD" w:rsidR="0075230F" w:rsidRPr="0075230F" w:rsidRDefault="0075230F" w:rsidP="00C15AA2">
            <w:pPr>
              <w:spacing w:after="0" w:line="240" w:lineRule="auto"/>
              <w:jc w:val="center"/>
            </w:pPr>
            <w:r w:rsidRPr="0075230F">
              <w:t>Area 3</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tcPr>
          <w:p w14:paraId="3C156198" w14:textId="57122634" w:rsidR="0075230F" w:rsidRPr="0075230F" w:rsidRDefault="0075230F" w:rsidP="00C15AA2">
            <w:pPr>
              <w:jc w:val="center"/>
            </w:pPr>
            <w:r>
              <w:rPr>
                <w:rFonts w:ascii="Calibri" w:hAnsi="Calibri" w:cs="Calibri"/>
                <w:color w:val="000000"/>
              </w:rPr>
              <w:t>$21,004,110</w:t>
            </w:r>
          </w:p>
        </w:tc>
        <w:tc>
          <w:tcPr>
            <w:tcW w:w="2179" w:type="dxa"/>
            <w:tcBorders>
              <w:top w:val="nil"/>
              <w:left w:val="nil"/>
              <w:bottom w:val="single" w:sz="8" w:space="0" w:color="auto"/>
              <w:right w:val="single" w:sz="8" w:space="0" w:color="auto"/>
            </w:tcBorders>
            <w:noWrap/>
            <w:tcMar>
              <w:top w:w="0" w:type="dxa"/>
              <w:left w:w="108" w:type="dxa"/>
              <w:bottom w:w="0" w:type="dxa"/>
              <w:right w:w="108" w:type="dxa"/>
            </w:tcMar>
          </w:tcPr>
          <w:p w14:paraId="1B4DD572" w14:textId="116F269B" w:rsidR="0075230F" w:rsidRPr="0075230F" w:rsidRDefault="0075230F" w:rsidP="00C15AA2">
            <w:pPr>
              <w:jc w:val="center"/>
            </w:pPr>
            <w:r>
              <w:rPr>
                <w:rFonts w:ascii="Calibri" w:hAnsi="Calibri" w:cs="Calibri"/>
                <w:color w:val="000000"/>
              </w:rPr>
              <w:t>$58,553,300</w:t>
            </w:r>
          </w:p>
        </w:tc>
        <w:tc>
          <w:tcPr>
            <w:tcW w:w="16" w:type="dxa"/>
            <w:tcBorders>
              <w:top w:val="nil"/>
              <w:left w:val="nil"/>
              <w:bottom w:val="single" w:sz="8" w:space="0" w:color="auto"/>
              <w:right w:val="nil"/>
            </w:tcBorders>
          </w:tcPr>
          <w:p w14:paraId="46037B07" w14:textId="77777777" w:rsidR="0075230F" w:rsidRPr="0075230F" w:rsidDel="0088243D" w:rsidRDefault="0075230F" w:rsidP="00C15AA2">
            <w:pPr>
              <w:spacing w:after="0" w:line="240" w:lineRule="auto"/>
              <w:jc w:val="center"/>
            </w:pPr>
          </w:p>
        </w:tc>
        <w:tc>
          <w:tcPr>
            <w:tcW w:w="2627" w:type="dxa"/>
            <w:tcBorders>
              <w:top w:val="nil"/>
              <w:left w:val="nil"/>
              <w:bottom w:val="single" w:sz="8" w:space="0" w:color="auto"/>
              <w:right w:val="single" w:sz="8" w:space="0" w:color="auto"/>
            </w:tcBorders>
            <w:noWrap/>
            <w:tcMar>
              <w:top w:w="0" w:type="dxa"/>
              <w:left w:w="108" w:type="dxa"/>
              <w:bottom w:w="0" w:type="dxa"/>
              <w:right w:w="108" w:type="dxa"/>
            </w:tcMar>
          </w:tcPr>
          <w:p w14:paraId="38DFBE22" w14:textId="4732DDB1" w:rsidR="0075230F" w:rsidRPr="00C15AA2" w:rsidRDefault="00C15AA2" w:rsidP="00C15AA2">
            <w:pPr>
              <w:spacing w:after="0" w:line="240" w:lineRule="auto"/>
              <w:jc w:val="center"/>
            </w:pPr>
            <w:r>
              <w:rPr>
                <w:rFonts w:ascii="Calibri" w:hAnsi="Calibri" w:cs="Calibri"/>
                <w:color w:val="000000"/>
              </w:rPr>
              <w:t>$</w:t>
            </w:r>
            <w:r w:rsidR="0075230F">
              <w:rPr>
                <w:rFonts w:ascii="Calibri" w:hAnsi="Calibri" w:cs="Calibri"/>
                <w:color w:val="000000"/>
              </w:rPr>
              <w:t>79,557,410</w:t>
            </w:r>
          </w:p>
          <w:p w14:paraId="140225FF" w14:textId="0F1539E4" w:rsidR="0075230F" w:rsidRPr="0075230F" w:rsidRDefault="0075230F" w:rsidP="00C15AA2">
            <w:pPr>
              <w:spacing w:after="0" w:line="240" w:lineRule="auto"/>
              <w:jc w:val="center"/>
            </w:pPr>
          </w:p>
        </w:tc>
      </w:tr>
    </w:tbl>
    <w:p w14:paraId="5596B10F" w14:textId="3F0D84EE" w:rsidR="00741CB7" w:rsidRDefault="00741CB7" w:rsidP="00C15AA2">
      <w:pPr>
        <w:spacing w:after="0" w:line="240" w:lineRule="auto"/>
        <w:jc w:val="center"/>
        <w:rPr>
          <w:b/>
          <w:highlight w:val="yellow"/>
        </w:rPr>
      </w:pPr>
    </w:p>
    <w:p w14:paraId="04B179E1" w14:textId="279D50EE" w:rsidR="00AB6EA8" w:rsidRDefault="00AB6EA8" w:rsidP="00C15AA2">
      <w:pPr>
        <w:spacing w:after="0" w:line="240" w:lineRule="auto"/>
        <w:jc w:val="center"/>
        <w:rPr>
          <w:b/>
          <w:highlight w:val="yellow"/>
        </w:rPr>
      </w:pPr>
    </w:p>
    <w:p w14:paraId="719B84C2" w14:textId="77777777" w:rsidR="00AB6EA8" w:rsidRPr="006D3EE9" w:rsidRDefault="00AB6EA8" w:rsidP="00C15AA2">
      <w:pPr>
        <w:spacing w:after="0" w:line="240" w:lineRule="auto"/>
        <w:jc w:val="center"/>
        <w:rPr>
          <w:b/>
          <w:highlight w:val="yellow"/>
        </w:rPr>
      </w:pPr>
    </w:p>
    <w:tbl>
      <w:tblPr>
        <w:tblStyle w:val="TableGrid"/>
        <w:tblW w:w="0" w:type="auto"/>
        <w:tblLook w:val="04A0" w:firstRow="1" w:lastRow="0" w:firstColumn="1" w:lastColumn="0" w:noHBand="0" w:noVBand="1"/>
      </w:tblPr>
      <w:tblGrid>
        <w:gridCol w:w="2695"/>
        <w:gridCol w:w="1800"/>
        <w:gridCol w:w="2160"/>
        <w:gridCol w:w="2695"/>
      </w:tblGrid>
      <w:tr w:rsidR="00741CB7" w:rsidRPr="006D3EE9" w14:paraId="2E4FECE8" w14:textId="77777777" w:rsidTr="00C15AA2">
        <w:tc>
          <w:tcPr>
            <w:tcW w:w="2695" w:type="dxa"/>
          </w:tcPr>
          <w:p w14:paraId="42331763" w14:textId="7AE53CDB" w:rsidR="00741CB7" w:rsidRPr="00986A39" w:rsidRDefault="00C15AA2" w:rsidP="00C15AA2">
            <w:pPr>
              <w:jc w:val="center"/>
              <w:rPr>
                <w:b/>
              </w:rPr>
            </w:pPr>
            <w:r w:rsidRPr="00986A39">
              <w:rPr>
                <w:b/>
                <w:bCs/>
              </w:rPr>
              <w:t>Assessed</w:t>
            </w:r>
          </w:p>
        </w:tc>
        <w:tc>
          <w:tcPr>
            <w:tcW w:w="1800" w:type="dxa"/>
          </w:tcPr>
          <w:p w14:paraId="3D14F753" w14:textId="72A9E5E3" w:rsidR="00741CB7" w:rsidRPr="00986A39" w:rsidRDefault="00741CB7" w:rsidP="00C15AA2">
            <w:pPr>
              <w:jc w:val="center"/>
            </w:pPr>
          </w:p>
        </w:tc>
        <w:tc>
          <w:tcPr>
            <w:tcW w:w="2160" w:type="dxa"/>
          </w:tcPr>
          <w:p w14:paraId="6860F421" w14:textId="77777777" w:rsidR="00741CB7" w:rsidRPr="00986A39" w:rsidRDefault="00741CB7" w:rsidP="00C15AA2">
            <w:pPr>
              <w:jc w:val="center"/>
            </w:pPr>
          </w:p>
        </w:tc>
        <w:tc>
          <w:tcPr>
            <w:tcW w:w="2695" w:type="dxa"/>
          </w:tcPr>
          <w:p w14:paraId="6A82930B" w14:textId="77777777" w:rsidR="00741CB7" w:rsidRPr="00986A39" w:rsidRDefault="00741CB7" w:rsidP="00C15AA2">
            <w:pPr>
              <w:jc w:val="center"/>
            </w:pPr>
          </w:p>
        </w:tc>
      </w:tr>
      <w:tr w:rsidR="006D3EE9" w:rsidRPr="006D3EE9" w14:paraId="56A50C43" w14:textId="77777777" w:rsidTr="00C15AA2">
        <w:tc>
          <w:tcPr>
            <w:tcW w:w="2695" w:type="dxa"/>
          </w:tcPr>
          <w:p w14:paraId="0FA62910" w14:textId="77777777" w:rsidR="00741CB7" w:rsidRPr="00986A39" w:rsidRDefault="00741CB7" w:rsidP="00C15AA2">
            <w:pPr>
              <w:jc w:val="center"/>
              <w:rPr>
                <w:b/>
              </w:rPr>
            </w:pPr>
          </w:p>
        </w:tc>
        <w:tc>
          <w:tcPr>
            <w:tcW w:w="1800" w:type="dxa"/>
          </w:tcPr>
          <w:p w14:paraId="748207A7" w14:textId="6FB4C7CF" w:rsidR="00741CB7" w:rsidRPr="00986A39" w:rsidRDefault="00741CB7" w:rsidP="00C15AA2">
            <w:pPr>
              <w:jc w:val="center"/>
              <w:rPr>
                <w:b/>
              </w:rPr>
            </w:pPr>
            <w:r w:rsidRPr="00986A39">
              <w:t>Land Value</w:t>
            </w:r>
          </w:p>
        </w:tc>
        <w:tc>
          <w:tcPr>
            <w:tcW w:w="2160" w:type="dxa"/>
          </w:tcPr>
          <w:p w14:paraId="3B6C7E64" w14:textId="235AE324" w:rsidR="00741CB7" w:rsidRPr="00986A39" w:rsidRDefault="00741CB7" w:rsidP="00C15AA2">
            <w:pPr>
              <w:jc w:val="center"/>
              <w:rPr>
                <w:b/>
              </w:rPr>
            </w:pPr>
            <w:r w:rsidRPr="00986A39">
              <w:t>Improvement Value</w:t>
            </w:r>
          </w:p>
        </w:tc>
        <w:tc>
          <w:tcPr>
            <w:tcW w:w="2695" w:type="dxa"/>
          </w:tcPr>
          <w:p w14:paraId="4C398B62" w14:textId="5C710724" w:rsidR="00741CB7" w:rsidRPr="00986A39" w:rsidRDefault="00741CB7" w:rsidP="00C15AA2">
            <w:pPr>
              <w:jc w:val="center"/>
              <w:rPr>
                <w:b/>
              </w:rPr>
            </w:pPr>
            <w:r w:rsidRPr="00986A39">
              <w:t>Total Value</w:t>
            </w:r>
          </w:p>
        </w:tc>
      </w:tr>
      <w:tr w:rsidR="006D3EE9" w:rsidRPr="006D3EE9" w14:paraId="208515D9" w14:textId="77777777" w:rsidTr="00C15AA2">
        <w:tc>
          <w:tcPr>
            <w:tcW w:w="2695" w:type="dxa"/>
          </w:tcPr>
          <w:p w14:paraId="14D44221" w14:textId="6A87E279" w:rsidR="00741CB7" w:rsidRPr="00C15AA2" w:rsidRDefault="00741CB7" w:rsidP="00C15AA2">
            <w:pPr>
              <w:jc w:val="center"/>
            </w:pPr>
            <w:r w:rsidRPr="00C15AA2">
              <w:t>Area 1</w:t>
            </w:r>
          </w:p>
        </w:tc>
        <w:tc>
          <w:tcPr>
            <w:tcW w:w="1800" w:type="dxa"/>
          </w:tcPr>
          <w:p w14:paraId="5548B769" w14:textId="31777143" w:rsidR="00B35481" w:rsidRPr="00C15AA2" w:rsidRDefault="00B35481" w:rsidP="00C15AA2">
            <w:pPr>
              <w:jc w:val="center"/>
              <w:rPr>
                <w:rFonts w:ascii="Calibri" w:hAnsi="Calibri" w:cs="Calibri"/>
                <w:color w:val="000000"/>
              </w:rPr>
            </w:pPr>
            <w:r w:rsidRPr="00C15AA2">
              <w:t>$</w:t>
            </w:r>
            <w:r w:rsidRPr="00C15AA2">
              <w:rPr>
                <w:rFonts w:ascii="Calibri" w:hAnsi="Calibri" w:cs="Calibri"/>
                <w:color w:val="000000"/>
              </w:rPr>
              <w:t>99,332,272</w:t>
            </w:r>
          </w:p>
          <w:p w14:paraId="2DF9B306" w14:textId="0078394A" w:rsidR="00B35481" w:rsidRPr="00C15AA2" w:rsidRDefault="00B35481" w:rsidP="00C15AA2">
            <w:pPr>
              <w:jc w:val="center"/>
            </w:pPr>
          </w:p>
        </w:tc>
        <w:tc>
          <w:tcPr>
            <w:tcW w:w="2160" w:type="dxa"/>
          </w:tcPr>
          <w:p w14:paraId="20F31E3C" w14:textId="316D102D" w:rsidR="00B35481" w:rsidRPr="00C15AA2" w:rsidRDefault="00B35481" w:rsidP="00C15AA2">
            <w:pPr>
              <w:jc w:val="center"/>
              <w:rPr>
                <w:rFonts w:ascii="Calibri" w:hAnsi="Calibri" w:cs="Calibri"/>
                <w:color w:val="000000"/>
              </w:rPr>
            </w:pPr>
            <w:r w:rsidRPr="00C15AA2">
              <w:t>$</w:t>
            </w:r>
            <w:r w:rsidRPr="00C15AA2">
              <w:rPr>
                <w:rFonts w:ascii="Calibri" w:hAnsi="Calibri" w:cs="Calibri"/>
                <w:color w:val="000000"/>
              </w:rPr>
              <w:t>299,310,596</w:t>
            </w:r>
          </w:p>
          <w:p w14:paraId="5F55A826" w14:textId="36D64E30" w:rsidR="00B35481" w:rsidRPr="00C15AA2" w:rsidRDefault="00B35481" w:rsidP="00C15AA2">
            <w:pPr>
              <w:jc w:val="center"/>
            </w:pPr>
          </w:p>
        </w:tc>
        <w:tc>
          <w:tcPr>
            <w:tcW w:w="2695" w:type="dxa"/>
          </w:tcPr>
          <w:p w14:paraId="2EE6E18F" w14:textId="7A643492" w:rsidR="00B35481" w:rsidRPr="00C15AA2" w:rsidRDefault="00B35481" w:rsidP="00C15AA2">
            <w:pPr>
              <w:jc w:val="center"/>
              <w:rPr>
                <w:rFonts w:ascii="Calibri" w:hAnsi="Calibri" w:cs="Calibri"/>
                <w:color w:val="000000"/>
              </w:rPr>
            </w:pPr>
            <w:r w:rsidRPr="00C15AA2">
              <w:t>$</w:t>
            </w:r>
            <w:r w:rsidRPr="00C15AA2">
              <w:rPr>
                <w:rFonts w:ascii="Calibri" w:hAnsi="Calibri" w:cs="Calibri"/>
                <w:color w:val="000000"/>
              </w:rPr>
              <w:t>398,642,868</w:t>
            </w:r>
          </w:p>
          <w:p w14:paraId="742091C5" w14:textId="1B4BA585" w:rsidR="00B35481" w:rsidRPr="00C15AA2" w:rsidRDefault="00B35481" w:rsidP="00C15AA2">
            <w:pPr>
              <w:jc w:val="center"/>
            </w:pPr>
          </w:p>
        </w:tc>
      </w:tr>
      <w:tr w:rsidR="006D3EE9" w:rsidRPr="006D3EE9" w14:paraId="2D4A96DE" w14:textId="77777777" w:rsidTr="00C15AA2">
        <w:tc>
          <w:tcPr>
            <w:tcW w:w="2695" w:type="dxa"/>
            <w:shd w:val="clear" w:color="auto" w:fill="auto"/>
          </w:tcPr>
          <w:p w14:paraId="2CA3F33C" w14:textId="7423BDDD" w:rsidR="00741CB7" w:rsidRPr="00C15AA2" w:rsidRDefault="00741CB7" w:rsidP="00C15AA2">
            <w:pPr>
              <w:jc w:val="center"/>
            </w:pPr>
            <w:r w:rsidRPr="00C15AA2">
              <w:t xml:space="preserve">Area 2 </w:t>
            </w:r>
          </w:p>
        </w:tc>
        <w:tc>
          <w:tcPr>
            <w:tcW w:w="1800" w:type="dxa"/>
            <w:shd w:val="clear" w:color="auto" w:fill="auto"/>
          </w:tcPr>
          <w:p w14:paraId="40C90C4B" w14:textId="5E764E78" w:rsidR="00AC3E3B" w:rsidRPr="00C15AA2" w:rsidRDefault="00AC3E3B" w:rsidP="00C15AA2">
            <w:pPr>
              <w:jc w:val="center"/>
              <w:rPr>
                <w:rFonts w:ascii="Calibri" w:hAnsi="Calibri" w:cs="Calibri"/>
                <w:color w:val="000000"/>
              </w:rPr>
            </w:pPr>
            <w:r w:rsidRPr="00C15AA2">
              <w:t>$</w:t>
            </w:r>
            <w:r w:rsidRPr="00C15AA2">
              <w:rPr>
                <w:rFonts w:ascii="Calibri" w:hAnsi="Calibri" w:cs="Calibri"/>
                <w:color w:val="000000"/>
              </w:rPr>
              <w:t>91,384,340</w:t>
            </w:r>
          </w:p>
          <w:p w14:paraId="28B710A0" w14:textId="79DC7A74" w:rsidR="00AC3E3B" w:rsidRPr="00C15AA2" w:rsidRDefault="00AC3E3B" w:rsidP="00C15AA2">
            <w:pPr>
              <w:jc w:val="center"/>
            </w:pPr>
          </w:p>
        </w:tc>
        <w:tc>
          <w:tcPr>
            <w:tcW w:w="2160" w:type="dxa"/>
            <w:shd w:val="clear" w:color="auto" w:fill="auto"/>
          </w:tcPr>
          <w:p w14:paraId="64744C27" w14:textId="20D22350" w:rsidR="00AC3E3B" w:rsidRPr="00C15AA2" w:rsidRDefault="00AC3E3B" w:rsidP="00C15AA2">
            <w:pPr>
              <w:jc w:val="center"/>
              <w:rPr>
                <w:rFonts w:ascii="Calibri" w:hAnsi="Calibri" w:cs="Calibri"/>
                <w:color w:val="000000"/>
              </w:rPr>
            </w:pPr>
            <w:r w:rsidRPr="00C15AA2">
              <w:t>$</w:t>
            </w:r>
            <w:r w:rsidRPr="00C15AA2">
              <w:rPr>
                <w:rFonts w:ascii="Calibri" w:hAnsi="Calibri" w:cs="Calibri"/>
                <w:color w:val="000000"/>
              </w:rPr>
              <w:t>356,718,318</w:t>
            </w:r>
          </w:p>
          <w:p w14:paraId="12059D13" w14:textId="5B1F0AFA" w:rsidR="00741CB7" w:rsidRPr="00C15AA2" w:rsidRDefault="00741CB7" w:rsidP="00C15AA2">
            <w:pPr>
              <w:jc w:val="center"/>
            </w:pPr>
          </w:p>
        </w:tc>
        <w:tc>
          <w:tcPr>
            <w:tcW w:w="2695" w:type="dxa"/>
            <w:shd w:val="clear" w:color="auto" w:fill="auto"/>
          </w:tcPr>
          <w:p w14:paraId="0D995DBC" w14:textId="624B3C24" w:rsidR="00AC3E3B" w:rsidRPr="00C15AA2" w:rsidRDefault="00AC3E3B" w:rsidP="00C15AA2">
            <w:pPr>
              <w:jc w:val="center"/>
              <w:rPr>
                <w:rFonts w:ascii="Calibri" w:hAnsi="Calibri" w:cs="Calibri"/>
                <w:color w:val="000000"/>
              </w:rPr>
            </w:pPr>
            <w:r w:rsidRPr="00C15AA2">
              <w:t>$</w:t>
            </w:r>
            <w:r w:rsidRPr="00C15AA2">
              <w:rPr>
                <w:rFonts w:ascii="Calibri" w:hAnsi="Calibri" w:cs="Calibri"/>
                <w:color w:val="000000"/>
              </w:rPr>
              <w:t>448,102,658</w:t>
            </w:r>
          </w:p>
          <w:p w14:paraId="7C67984C" w14:textId="35AC7C9C" w:rsidR="00AC3E3B" w:rsidRPr="00C15AA2" w:rsidRDefault="00AC3E3B" w:rsidP="00C15AA2">
            <w:pPr>
              <w:jc w:val="center"/>
            </w:pPr>
          </w:p>
        </w:tc>
      </w:tr>
      <w:tr w:rsidR="006D3EE9" w:rsidRPr="006D3EE9" w14:paraId="297E8C1D" w14:textId="77777777" w:rsidTr="00C15AA2">
        <w:tc>
          <w:tcPr>
            <w:tcW w:w="2695" w:type="dxa"/>
          </w:tcPr>
          <w:p w14:paraId="218A94D9" w14:textId="1A37B834" w:rsidR="00741CB7" w:rsidRPr="00C15AA2" w:rsidRDefault="00741CB7" w:rsidP="00C15AA2">
            <w:pPr>
              <w:jc w:val="center"/>
            </w:pPr>
            <w:r w:rsidRPr="00C15AA2">
              <w:t>Area 2 - State Avenue East Corridor</w:t>
            </w:r>
          </w:p>
        </w:tc>
        <w:tc>
          <w:tcPr>
            <w:tcW w:w="1800" w:type="dxa"/>
          </w:tcPr>
          <w:p w14:paraId="5C7D0646" w14:textId="40126D95" w:rsidR="00741CB7" w:rsidRPr="00C15AA2" w:rsidRDefault="00741CB7" w:rsidP="00C15AA2">
            <w:pPr>
              <w:jc w:val="center"/>
            </w:pPr>
            <w:r w:rsidRPr="00C15AA2">
              <w:t>$1,001,661</w:t>
            </w:r>
          </w:p>
        </w:tc>
        <w:tc>
          <w:tcPr>
            <w:tcW w:w="2160" w:type="dxa"/>
          </w:tcPr>
          <w:p w14:paraId="4366832C" w14:textId="6AD192B0" w:rsidR="00741CB7" w:rsidRPr="00C15AA2" w:rsidRDefault="00741CB7" w:rsidP="00C15AA2">
            <w:pPr>
              <w:jc w:val="center"/>
            </w:pPr>
            <w:r w:rsidRPr="00C15AA2">
              <w:t>$4,419,787</w:t>
            </w:r>
          </w:p>
        </w:tc>
        <w:tc>
          <w:tcPr>
            <w:tcW w:w="2695" w:type="dxa"/>
          </w:tcPr>
          <w:p w14:paraId="4EC2FD5C" w14:textId="52834074" w:rsidR="00741CB7" w:rsidRPr="00C15AA2" w:rsidRDefault="00741CB7" w:rsidP="00C15AA2">
            <w:pPr>
              <w:jc w:val="center"/>
            </w:pPr>
            <w:r w:rsidRPr="00C15AA2">
              <w:t>$5,421,448</w:t>
            </w:r>
          </w:p>
        </w:tc>
      </w:tr>
      <w:tr w:rsidR="006D3EE9" w:rsidRPr="006D3EE9" w14:paraId="6C8BC6FA" w14:textId="77777777" w:rsidTr="00C15AA2">
        <w:tc>
          <w:tcPr>
            <w:tcW w:w="2695" w:type="dxa"/>
          </w:tcPr>
          <w:p w14:paraId="76D1F844" w14:textId="66A2728A" w:rsidR="00741CB7" w:rsidRPr="00C15AA2" w:rsidRDefault="00741CB7" w:rsidP="00C15AA2">
            <w:pPr>
              <w:jc w:val="center"/>
            </w:pPr>
            <w:r w:rsidRPr="00C15AA2">
              <w:t>Area 2 - State Avenue West Corridor</w:t>
            </w:r>
          </w:p>
        </w:tc>
        <w:tc>
          <w:tcPr>
            <w:tcW w:w="1800" w:type="dxa"/>
          </w:tcPr>
          <w:p w14:paraId="702E50B2" w14:textId="104C7AB6" w:rsidR="00741CB7" w:rsidRPr="00C15AA2" w:rsidRDefault="00741CB7" w:rsidP="00C15AA2">
            <w:pPr>
              <w:jc w:val="center"/>
            </w:pPr>
            <w:r w:rsidRPr="00C15AA2">
              <w:t>$</w:t>
            </w:r>
            <w:r w:rsidR="00C15AA2" w:rsidRPr="00C15AA2">
              <w:t>1</w:t>
            </w:r>
            <w:r w:rsidRPr="00C15AA2">
              <w:t>,672,949</w:t>
            </w:r>
          </w:p>
        </w:tc>
        <w:tc>
          <w:tcPr>
            <w:tcW w:w="2160" w:type="dxa"/>
          </w:tcPr>
          <w:p w14:paraId="3BDAB094" w14:textId="2E022BCF" w:rsidR="00741CB7" w:rsidRPr="00C15AA2" w:rsidRDefault="00741CB7" w:rsidP="00C15AA2">
            <w:pPr>
              <w:jc w:val="center"/>
            </w:pPr>
            <w:r w:rsidRPr="00C15AA2">
              <w:t>$16,059,250</w:t>
            </w:r>
          </w:p>
        </w:tc>
        <w:tc>
          <w:tcPr>
            <w:tcW w:w="2695" w:type="dxa"/>
          </w:tcPr>
          <w:p w14:paraId="4FB4F79B" w14:textId="48D93658" w:rsidR="00741CB7" w:rsidRPr="00C15AA2" w:rsidRDefault="00741CB7" w:rsidP="00C15AA2">
            <w:pPr>
              <w:jc w:val="center"/>
            </w:pPr>
            <w:r w:rsidRPr="00C15AA2">
              <w:t>$17,732,199</w:t>
            </w:r>
          </w:p>
        </w:tc>
      </w:tr>
      <w:tr w:rsidR="006D3EE9" w:rsidRPr="006D3EE9" w14:paraId="28807696" w14:textId="77777777" w:rsidTr="00C15AA2">
        <w:tc>
          <w:tcPr>
            <w:tcW w:w="2695" w:type="dxa"/>
          </w:tcPr>
          <w:p w14:paraId="495D6493" w14:textId="429901AF" w:rsidR="00741CB7" w:rsidRPr="00C15AA2" w:rsidRDefault="00741CB7" w:rsidP="00C15AA2">
            <w:pPr>
              <w:jc w:val="center"/>
            </w:pPr>
            <w:r w:rsidRPr="00C15AA2">
              <w:t>Area 2</w:t>
            </w:r>
            <w:r w:rsidR="00C15AA2">
              <w:t xml:space="preserve"> -</w:t>
            </w:r>
            <w:r w:rsidRPr="00C15AA2">
              <w:t xml:space="preserve"> Leavenworth Road Corridor</w:t>
            </w:r>
          </w:p>
        </w:tc>
        <w:tc>
          <w:tcPr>
            <w:tcW w:w="1800" w:type="dxa"/>
          </w:tcPr>
          <w:p w14:paraId="1EE829B4" w14:textId="50069EF7" w:rsidR="00741CB7" w:rsidRPr="00C15AA2" w:rsidRDefault="00741CB7" w:rsidP="00C15AA2">
            <w:pPr>
              <w:jc w:val="center"/>
            </w:pPr>
            <w:r w:rsidRPr="00C15AA2">
              <w:t>$1,090,560</w:t>
            </w:r>
          </w:p>
        </w:tc>
        <w:tc>
          <w:tcPr>
            <w:tcW w:w="2160" w:type="dxa"/>
          </w:tcPr>
          <w:p w14:paraId="4B94B11C" w14:textId="7EEE524D" w:rsidR="00741CB7" w:rsidRPr="00C15AA2" w:rsidRDefault="00741CB7" w:rsidP="00C15AA2">
            <w:pPr>
              <w:jc w:val="center"/>
            </w:pPr>
            <w:r w:rsidRPr="00C15AA2">
              <w:t>$4,155,133</w:t>
            </w:r>
          </w:p>
        </w:tc>
        <w:tc>
          <w:tcPr>
            <w:tcW w:w="2695" w:type="dxa"/>
          </w:tcPr>
          <w:p w14:paraId="225B6D65" w14:textId="5E84524D" w:rsidR="00741CB7" w:rsidRPr="00C15AA2" w:rsidRDefault="00741CB7" w:rsidP="00C15AA2">
            <w:pPr>
              <w:jc w:val="center"/>
            </w:pPr>
            <w:r w:rsidRPr="00C15AA2">
              <w:t>$5,245,693</w:t>
            </w:r>
          </w:p>
        </w:tc>
      </w:tr>
      <w:tr w:rsidR="006D3EE9" w:rsidRPr="006D3EE9" w14:paraId="50DAF799" w14:textId="77777777" w:rsidTr="00C15AA2">
        <w:tc>
          <w:tcPr>
            <w:tcW w:w="2695" w:type="dxa"/>
          </w:tcPr>
          <w:p w14:paraId="190E22D0" w14:textId="1CB6D609" w:rsidR="00741CB7" w:rsidRPr="00C15AA2" w:rsidRDefault="00741CB7" w:rsidP="00C15AA2">
            <w:pPr>
              <w:jc w:val="center"/>
            </w:pPr>
            <w:r w:rsidRPr="00C15AA2">
              <w:t>Area 3</w:t>
            </w:r>
          </w:p>
        </w:tc>
        <w:tc>
          <w:tcPr>
            <w:tcW w:w="1800" w:type="dxa"/>
          </w:tcPr>
          <w:p w14:paraId="3EE5BEB6" w14:textId="0D09A753" w:rsidR="00910650" w:rsidRPr="00C15AA2" w:rsidRDefault="00C15AA2" w:rsidP="00C15AA2">
            <w:pPr>
              <w:jc w:val="center"/>
              <w:rPr>
                <w:rFonts w:ascii="Calibri" w:hAnsi="Calibri" w:cs="Calibri"/>
                <w:color w:val="000000"/>
              </w:rPr>
            </w:pPr>
            <w:r w:rsidRPr="00C15AA2">
              <w:rPr>
                <w:rFonts w:ascii="Calibri" w:hAnsi="Calibri" w:cs="Calibri"/>
                <w:color w:val="000000"/>
              </w:rPr>
              <w:t>$</w:t>
            </w:r>
            <w:r w:rsidR="00910650" w:rsidRPr="00C15AA2">
              <w:rPr>
                <w:rFonts w:ascii="Calibri" w:hAnsi="Calibri" w:cs="Calibri"/>
                <w:color w:val="000000"/>
              </w:rPr>
              <w:t>3,344,318</w:t>
            </w:r>
          </w:p>
          <w:p w14:paraId="4E5A5031" w14:textId="6929F5B8" w:rsidR="00910650" w:rsidRPr="00C15AA2" w:rsidRDefault="00910650" w:rsidP="00C15AA2">
            <w:pPr>
              <w:jc w:val="center"/>
            </w:pPr>
          </w:p>
        </w:tc>
        <w:tc>
          <w:tcPr>
            <w:tcW w:w="2160" w:type="dxa"/>
          </w:tcPr>
          <w:p w14:paraId="442491B5" w14:textId="15563C6D" w:rsidR="00910650" w:rsidRPr="00C15AA2" w:rsidRDefault="00C15AA2" w:rsidP="00C15AA2">
            <w:pPr>
              <w:jc w:val="center"/>
              <w:rPr>
                <w:rFonts w:ascii="Calibri" w:hAnsi="Calibri" w:cs="Calibri"/>
                <w:color w:val="000000"/>
              </w:rPr>
            </w:pPr>
            <w:r w:rsidRPr="00C15AA2">
              <w:t>$</w:t>
            </w:r>
            <w:r w:rsidR="00910650" w:rsidRPr="00C15AA2">
              <w:rPr>
                <w:rFonts w:ascii="Calibri" w:hAnsi="Calibri" w:cs="Calibri"/>
                <w:color w:val="000000"/>
              </w:rPr>
              <w:t>10,580,852</w:t>
            </w:r>
          </w:p>
          <w:p w14:paraId="79C33E57" w14:textId="5F1B0A36" w:rsidR="00910650" w:rsidRPr="00C15AA2" w:rsidRDefault="00910650" w:rsidP="00C15AA2">
            <w:pPr>
              <w:jc w:val="center"/>
            </w:pPr>
          </w:p>
        </w:tc>
        <w:tc>
          <w:tcPr>
            <w:tcW w:w="2695" w:type="dxa"/>
          </w:tcPr>
          <w:p w14:paraId="3E43338F" w14:textId="2858DD04" w:rsidR="00910650" w:rsidRPr="00C15AA2" w:rsidRDefault="00910650" w:rsidP="00C15AA2">
            <w:pPr>
              <w:jc w:val="center"/>
              <w:rPr>
                <w:rFonts w:ascii="Calibri" w:hAnsi="Calibri" w:cs="Calibri"/>
                <w:color w:val="000000"/>
              </w:rPr>
            </w:pPr>
            <w:r w:rsidRPr="00C15AA2">
              <w:t>$</w:t>
            </w:r>
            <w:r w:rsidRPr="00C15AA2">
              <w:rPr>
                <w:rFonts w:ascii="Calibri" w:hAnsi="Calibri" w:cs="Calibri"/>
                <w:color w:val="000000"/>
              </w:rPr>
              <w:t>13,925,170</w:t>
            </w:r>
          </w:p>
          <w:p w14:paraId="523B87F1" w14:textId="034AC36A" w:rsidR="00910650" w:rsidRPr="00C15AA2" w:rsidRDefault="00910650" w:rsidP="00C15AA2">
            <w:pPr>
              <w:jc w:val="center"/>
            </w:pPr>
          </w:p>
        </w:tc>
      </w:tr>
    </w:tbl>
    <w:p w14:paraId="6FC8F62A" w14:textId="76410241" w:rsidR="00741CB7" w:rsidRDefault="00741CB7" w:rsidP="00741CB7">
      <w:pPr>
        <w:spacing w:after="0" w:line="240" w:lineRule="auto"/>
        <w:rPr>
          <w:b/>
        </w:rPr>
      </w:pPr>
    </w:p>
    <w:p w14:paraId="37007A84" w14:textId="77777777" w:rsidR="00AB6EA8" w:rsidRDefault="00AB6EA8" w:rsidP="00741CB7">
      <w:pPr>
        <w:spacing w:after="0" w:line="240" w:lineRule="auto"/>
        <w:rPr>
          <w:b/>
        </w:rPr>
      </w:pPr>
    </w:p>
    <w:p w14:paraId="20EE3CD5" w14:textId="77777777" w:rsidR="005F287F" w:rsidRPr="0094729B" w:rsidRDefault="005F287F" w:rsidP="00741CB7">
      <w:pPr>
        <w:pStyle w:val="NoSpacing"/>
        <w:numPr>
          <w:ilvl w:val="0"/>
          <w:numId w:val="21"/>
        </w:numPr>
        <w:outlineLvl w:val="0"/>
        <w:rPr>
          <w:b/>
          <w:sz w:val="28"/>
          <w:szCs w:val="28"/>
        </w:rPr>
      </w:pPr>
      <w:bookmarkStart w:id="3" w:name="_Toc494184412"/>
      <w:r w:rsidRPr="0094729B">
        <w:rPr>
          <w:b/>
          <w:sz w:val="28"/>
          <w:szCs w:val="28"/>
        </w:rPr>
        <w:lastRenderedPageBreak/>
        <w:t>Listing of Owners of Record in the NRA Plan Areas</w:t>
      </w:r>
      <w:bookmarkEnd w:id="3"/>
    </w:p>
    <w:p w14:paraId="6EA06A67" w14:textId="77777777" w:rsidR="007F6073" w:rsidRPr="0094729B" w:rsidRDefault="007F6073" w:rsidP="00741CB7">
      <w:pPr>
        <w:pStyle w:val="NoSpacing"/>
        <w:rPr>
          <w:b/>
          <w:sz w:val="24"/>
          <w:szCs w:val="28"/>
        </w:rPr>
      </w:pPr>
    </w:p>
    <w:p w14:paraId="1B1EE602" w14:textId="26FBF98E" w:rsidR="007F6073" w:rsidRPr="0094729B" w:rsidRDefault="00227CE6" w:rsidP="00741CB7">
      <w:pPr>
        <w:spacing w:after="0" w:line="240" w:lineRule="auto"/>
        <w:rPr>
          <w:b/>
        </w:rPr>
      </w:pPr>
      <w:r w:rsidRPr="0094729B">
        <w:rPr>
          <w:sz w:val="24"/>
          <w:szCs w:val="24"/>
        </w:rPr>
        <w:t xml:space="preserve">The </w:t>
      </w:r>
      <w:r w:rsidR="007F6073" w:rsidRPr="0094729B">
        <w:rPr>
          <w:sz w:val="24"/>
          <w:szCs w:val="24"/>
        </w:rPr>
        <w:t>owner of record for each parcel of land is listed together with the corresponding address</w:t>
      </w:r>
      <w:r w:rsidRPr="0094729B">
        <w:rPr>
          <w:sz w:val="24"/>
          <w:szCs w:val="24"/>
        </w:rPr>
        <w:t xml:space="preserve"> and</w:t>
      </w:r>
      <w:r w:rsidR="007F6073" w:rsidRPr="0094729B">
        <w:rPr>
          <w:sz w:val="24"/>
          <w:szCs w:val="24"/>
        </w:rPr>
        <w:t xml:space="preserve"> is available for public inspection during regular business hours at the Unified Government Clerk’s Office</w:t>
      </w:r>
      <w:r w:rsidR="003A74FF" w:rsidRPr="0094729B">
        <w:rPr>
          <w:sz w:val="24"/>
          <w:szCs w:val="24"/>
        </w:rPr>
        <w:t xml:space="preserve">, subject to redactions for privacy as </w:t>
      </w:r>
      <w:r w:rsidR="00457136" w:rsidRPr="0094729B">
        <w:rPr>
          <w:sz w:val="24"/>
          <w:szCs w:val="24"/>
        </w:rPr>
        <w:t>provided for</w:t>
      </w:r>
      <w:r w:rsidR="003A74FF" w:rsidRPr="0094729B">
        <w:rPr>
          <w:sz w:val="24"/>
          <w:szCs w:val="24"/>
        </w:rPr>
        <w:t xml:space="preserve"> by State law</w:t>
      </w:r>
      <w:r w:rsidR="007F6073" w:rsidRPr="0094729B">
        <w:rPr>
          <w:sz w:val="24"/>
          <w:szCs w:val="24"/>
        </w:rPr>
        <w:t xml:space="preserve">.  </w:t>
      </w:r>
    </w:p>
    <w:p w14:paraId="0B6AA67C" w14:textId="02E56732" w:rsidR="007F6073" w:rsidRPr="0094729B" w:rsidRDefault="007F6073" w:rsidP="00741CB7">
      <w:pPr>
        <w:pStyle w:val="NoSpacing"/>
        <w:rPr>
          <w:b/>
          <w:sz w:val="24"/>
          <w:szCs w:val="28"/>
        </w:rPr>
      </w:pPr>
    </w:p>
    <w:p w14:paraId="5F6864F8" w14:textId="42F65F20" w:rsidR="00741CB7" w:rsidRDefault="00741CB7" w:rsidP="00741CB7">
      <w:pPr>
        <w:pStyle w:val="NoSpacing"/>
        <w:rPr>
          <w:b/>
          <w:sz w:val="24"/>
          <w:szCs w:val="28"/>
        </w:rPr>
      </w:pPr>
    </w:p>
    <w:p w14:paraId="158188AA" w14:textId="77777777" w:rsidR="005F287F" w:rsidRPr="0094729B" w:rsidRDefault="005F287F" w:rsidP="00741CB7">
      <w:pPr>
        <w:pStyle w:val="NoSpacing"/>
        <w:numPr>
          <w:ilvl w:val="0"/>
          <w:numId w:val="21"/>
        </w:numPr>
        <w:outlineLvl w:val="0"/>
        <w:rPr>
          <w:b/>
          <w:sz w:val="28"/>
          <w:szCs w:val="28"/>
        </w:rPr>
      </w:pPr>
      <w:bookmarkStart w:id="4" w:name="_Toc494184413"/>
      <w:r w:rsidRPr="0094729B">
        <w:rPr>
          <w:b/>
          <w:sz w:val="28"/>
          <w:szCs w:val="28"/>
        </w:rPr>
        <w:t>General Eligibility Requirements for NRA Tax Rebate</w:t>
      </w:r>
      <w:bookmarkEnd w:id="4"/>
    </w:p>
    <w:p w14:paraId="25649C47" w14:textId="77777777" w:rsidR="007F6073" w:rsidRPr="0094729B" w:rsidRDefault="007F6073" w:rsidP="00741CB7">
      <w:pPr>
        <w:pStyle w:val="NoSpacing"/>
        <w:rPr>
          <w:b/>
          <w:sz w:val="24"/>
          <w:szCs w:val="28"/>
        </w:rPr>
      </w:pPr>
    </w:p>
    <w:p w14:paraId="1FCC2450" w14:textId="77777777" w:rsidR="00495C00" w:rsidRPr="0094729B" w:rsidRDefault="00495C00" w:rsidP="00741CB7">
      <w:pPr>
        <w:pStyle w:val="NoSpacing"/>
        <w:numPr>
          <w:ilvl w:val="0"/>
          <w:numId w:val="22"/>
        </w:numPr>
        <w:ind w:left="1080" w:hanging="360"/>
        <w:rPr>
          <w:sz w:val="24"/>
          <w:szCs w:val="24"/>
        </w:rPr>
      </w:pPr>
      <w:r w:rsidRPr="0094729B">
        <w:rPr>
          <w:sz w:val="24"/>
          <w:szCs w:val="24"/>
        </w:rPr>
        <w:t>The NRA tax rebate percentage is based on the taxes levied by participating NRA taxing entities within the NRA Areas.</w:t>
      </w:r>
    </w:p>
    <w:p w14:paraId="3AC2E28F" w14:textId="617A6635" w:rsidR="00A163FA" w:rsidRPr="0094729B" w:rsidRDefault="00A163FA" w:rsidP="00741CB7">
      <w:pPr>
        <w:pStyle w:val="NoSpacing"/>
        <w:numPr>
          <w:ilvl w:val="0"/>
          <w:numId w:val="22"/>
        </w:numPr>
        <w:ind w:left="1080" w:hanging="360"/>
        <w:rPr>
          <w:sz w:val="24"/>
          <w:szCs w:val="24"/>
        </w:rPr>
      </w:pPr>
      <w:r w:rsidRPr="0094729B">
        <w:rPr>
          <w:sz w:val="24"/>
          <w:szCs w:val="24"/>
        </w:rPr>
        <w:t xml:space="preserve">Liquor stores, bars and establishments that sell alcohol with less than 50% in food sales are </w:t>
      </w:r>
      <w:r w:rsidRPr="0094729B">
        <w:rPr>
          <w:b/>
          <w:sz w:val="24"/>
          <w:szCs w:val="24"/>
          <w:u w:val="single"/>
        </w:rPr>
        <w:t>not</w:t>
      </w:r>
      <w:r w:rsidRPr="0094729B">
        <w:rPr>
          <w:sz w:val="24"/>
          <w:szCs w:val="24"/>
        </w:rPr>
        <w:t xml:space="preserve"> eligible.</w:t>
      </w:r>
    </w:p>
    <w:p w14:paraId="2E2854EF" w14:textId="253C160C" w:rsidR="00292936" w:rsidRPr="0094729B" w:rsidRDefault="00495C00" w:rsidP="00741CB7">
      <w:pPr>
        <w:pStyle w:val="NoSpacing"/>
        <w:numPr>
          <w:ilvl w:val="0"/>
          <w:numId w:val="22"/>
        </w:numPr>
        <w:ind w:left="1080" w:hanging="360"/>
        <w:rPr>
          <w:sz w:val="24"/>
          <w:szCs w:val="24"/>
        </w:rPr>
      </w:pPr>
      <w:r w:rsidRPr="0094729B">
        <w:rPr>
          <w:sz w:val="24"/>
          <w:szCs w:val="24"/>
        </w:rPr>
        <w:t xml:space="preserve">Improving existing structures or construction of accessory structures such as gazebos, storage buildings, workshops, barns, or swimming pools are </w:t>
      </w:r>
      <w:r w:rsidRPr="0094729B">
        <w:rPr>
          <w:b/>
          <w:sz w:val="24"/>
          <w:u w:val="single"/>
        </w:rPr>
        <w:t>not</w:t>
      </w:r>
      <w:r w:rsidRPr="0094729B">
        <w:rPr>
          <w:sz w:val="24"/>
          <w:szCs w:val="24"/>
        </w:rPr>
        <w:t xml:space="preserve"> eligible.  </w:t>
      </w:r>
    </w:p>
    <w:p w14:paraId="0D269391" w14:textId="65927E4B" w:rsidR="001B43D7" w:rsidRPr="0094729B" w:rsidRDefault="001B43D7" w:rsidP="00741CB7">
      <w:pPr>
        <w:pStyle w:val="NoSpacing"/>
        <w:numPr>
          <w:ilvl w:val="0"/>
          <w:numId w:val="22"/>
        </w:numPr>
        <w:ind w:left="1080" w:hanging="360"/>
        <w:rPr>
          <w:sz w:val="24"/>
          <w:szCs w:val="24"/>
        </w:rPr>
      </w:pPr>
      <w:r w:rsidRPr="0094729B">
        <w:rPr>
          <w:sz w:val="24"/>
          <w:szCs w:val="24"/>
        </w:rPr>
        <w:t>The addition of</w:t>
      </w:r>
      <w:r w:rsidR="00F24AAA" w:rsidRPr="0094729B">
        <w:rPr>
          <w:sz w:val="24"/>
          <w:szCs w:val="24"/>
        </w:rPr>
        <w:t xml:space="preserve"> or rehabilitation of a mobile home is </w:t>
      </w:r>
      <w:r w:rsidR="00F24AAA" w:rsidRPr="0094729B">
        <w:rPr>
          <w:b/>
          <w:bCs/>
          <w:sz w:val="24"/>
          <w:szCs w:val="24"/>
          <w:u w:val="single"/>
        </w:rPr>
        <w:t>not</w:t>
      </w:r>
      <w:r w:rsidR="00F24AAA" w:rsidRPr="0094729B">
        <w:rPr>
          <w:sz w:val="24"/>
          <w:szCs w:val="24"/>
        </w:rPr>
        <w:t xml:space="preserve"> eligible.</w:t>
      </w:r>
    </w:p>
    <w:p w14:paraId="7599E6B4" w14:textId="5C4F1C3B" w:rsidR="00495C00" w:rsidRPr="0094729B" w:rsidRDefault="00495C00" w:rsidP="00741CB7">
      <w:pPr>
        <w:pStyle w:val="NoSpacing"/>
        <w:numPr>
          <w:ilvl w:val="0"/>
          <w:numId w:val="22"/>
        </w:numPr>
        <w:ind w:left="1080" w:hanging="360"/>
        <w:rPr>
          <w:sz w:val="24"/>
          <w:szCs w:val="24"/>
        </w:rPr>
      </w:pPr>
      <w:r w:rsidRPr="0094729B">
        <w:rPr>
          <w:sz w:val="24"/>
          <w:szCs w:val="24"/>
        </w:rPr>
        <w:t>Garages are eligible.</w:t>
      </w:r>
    </w:p>
    <w:p w14:paraId="2C3478D5" w14:textId="77777777" w:rsidR="00495C00" w:rsidRPr="0094729B" w:rsidRDefault="00495C00" w:rsidP="00741CB7">
      <w:pPr>
        <w:pStyle w:val="NoSpacing"/>
        <w:numPr>
          <w:ilvl w:val="0"/>
          <w:numId w:val="22"/>
        </w:numPr>
        <w:ind w:left="1080" w:hanging="360"/>
        <w:rPr>
          <w:sz w:val="24"/>
          <w:szCs w:val="24"/>
        </w:rPr>
      </w:pPr>
      <w:r w:rsidRPr="0094729B">
        <w:rPr>
          <w:sz w:val="24"/>
          <w:szCs w:val="24"/>
        </w:rPr>
        <w:t>An individual project cannot receive IRB or EDX.</w:t>
      </w:r>
    </w:p>
    <w:p w14:paraId="196C7E80" w14:textId="627E7685" w:rsidR="00495C00" w:rsidRDefault="00495C00" w:rsidP="00741CB7">
      <w:pPr>
        <w:pStyle w:val="NoSpacing"/>
        <w:numPr>
          <w:ilvl w:val="0"/>
          <w:numId w:val="22"/>
        </w:numPr>
        <w:ind w:left="1080" w:hanging="360"/>
        <w:rPr>
          <w:sz w:val="24"/>
          <w:szCs w:val="24"/>
        </w:rPr>
      </w:pPr>
      <w:r w:rsidRPr="0094729B">
        <w:rPr>
          <w:sz w:val="24"/>
          <w:szCs w:val="24"/>
        </w:rPr>
        <w:t xml:space="preserve">See the NRA criteria matrices in </w:t>
      </w:r>
      <w:r w:rsidR="00292936" w:rsidRPr="0094729B">
        <w:rPr>
          <w:sz w:val="24"/>
          <w:szCs w:val="24"/>
        </w:rPr>
        <w:t>this section</w:t>
      </w:r>
      <w:r w:rsidRPr="0094729B">
        <w:rPr>
          <w:sz w:val="24"/>
          <w:szCs w:val="24"/>
        </w:rPr>
        <w:t xml:space="preserve"> for terms.</w:t>
      </w:r>
    </w:p>
    <w:p w14:paraId="2895B571" w14:textId="2868DA05" w:rsidR="00741CB7" w:rsidRDefault="00741CB7" w:rsidP="00741CB7">
      <w:pPr>
        <w:pStyle w:val="NoSpacing"/>
        <w:ind w:left="1080"/>
        <w:rPr>
          <w:sz w:val="24"/>
          <w:szCs w:val="24"/>
        </w:rPr>
      </w:pPr>
    </w:p>
    <w:p w14:paraId="3D9453B8" w14:textId="77777777" w:rsidR="00AB6EA8" w:rsidRPr="0094729B" w:rsidRDefault="00AB6EA8" w:rsidP="00741CB7">
      <w:pPr>
        <w:pStyle w:val="NoSpacing"/>
        <w:ind w:left="1080"/>
        <w:rPr>
          <w:sz w:val="24"/>
          <w:szCs w:val="24"/>
        </w:rPr>
      </w:pPr>
    </w:p>
    <w:p w14:paraId="459DCE3F" w14:textId="084C7137" w:rsidR="007F6073" w:rsidRPr="0094729B" w:rsidRDefault="007F6073" w:rsidP="00741CB7">
      <w:pPr>
        <w:pStyle w:val="ListParagraph"/>
        <w:numPr>
          <w:ilvl w:val="0"/>
          <w:numId w:val="23"/>
        </w:numPr>
        <w:ind w:left="1080"/>
        <w:rPr>
          <w:rFonts w:asciiTheme="minorHAnsi" w:hAnsiTheme="minorHAnsi"/>
          <w:b/>
          <w:sz w:val="28"/>
          <w:szCs w:val="28"/>
          <w:u w:val="single"/>
        </w:rPr>
      </w:pPr>
      <w:r w:rsidRPr="0094729B">
        <w:rPr>
          <w:rFonts w:asciiTheme="minorHAnsi" w:hAnsiTheme="minorHAnsi"/>
          <w:b/>
          <w:sz w:val="28"/>
          <w:szCs w:val="28"/>
          <w:u w:val="single"/>
        </w:rPr>
        <w:t xml:space="preserve">Residential Improvements  </w:t>
      </w:r>
    </w:p>
    <w:p w14:paraId="51FE22D3" w14:textId="77777777" w:rsidR="007F6073" w:rsidRPr="0094729B" w:rsidRDefault="007F6073" w:rsidP="00741CB7">
      <w:pPr>
        <w:spacing w:after="0" w:line="240" w:lineRule="auto"/>
        <w:rPr>
          <w:b/>
          <w:sz w:val="24"/>
          <w:szCs w:val="24"/>
        </w:rPr>
      </w:pPr>
    </w:p>
    <w:p w14:paraId="1D8ACDA0" w14:textId="682AC55C" w:rsidR="007F6073" w:rsidRPr="0094729B" w:rsidRDefault="007F6073" w:rsidP="00741CB7">
      <w:pPr>
        <w:numPr>
          <w:ilvl w:val="0"/>
          <w:numId w:val="2"/>
        </w:numPr>
        <w:spacing w:after="0" w:line="240" w:lineRule="auto"/>
        <w:ind w:left="1080"/>
        <w:rPr>
          <w:sz w:val="24"/>
          <w:szCs w:val="24"/>
        </w:rPr>
      </w:pPr>
      <w:r w:rsidRPr="0094729B">
        <w:rPr>
          <w:sz w:val="24"/>
          <w:szCs w:val="24"/>
        </w:rPr>
        <w:t xml:space="preserve">New construction or rehabilitation of </w:t>
      </w:r>
      <w:r w:rsidR="00292936" w:rsidRPr="0094729B">
        <w:rPr>
          <w:sz w:val="24"/>
          <w:szCs w:val="24"/>
        </w:rPr>
        <w:t xml:space="preserve">a </w:t>
      </w:r>
      <w:r w:rsidRPr="0094729B">
        <w:rPr>
          <w:sz w:val="24"/>
          <w:szCs w:val="24"/>
        </w:rPr>
        <w:t>structure.</w:t>
      </w:r>
    </w:p>
    <w:p w14:paraId="70FF25D9" w14:textId="34087391" w:rsidR="007F6073" w:rsidRPr="0094729B" w:rsidRDefault="007F6073" w:rsidP="00741CB7">
      <w:pPr>
        <w:numPr>
          <w:ilvl w:val="0"/>
          <w:numId w:val="2"/>
        </w:numPr>
        <w:spacing w:after="0" w:line="240" w:lineRule="auto"/>
        <w:ind w:left="1080"/>
        <w:rPr>
          <w:sz w:val="24"/>
          <w:szCs w:val="24"/>
        </w:rPr>
      </w:pPr>
      <w:r w:rsidRPr="0094729B">
        <w:rPr>
          <w:sz w:val="24"/>
          <w:szCs w:val="24"/>
        </w:rPr>
        <w:t xml:space="preserve">NRA projects are limited to Three Million and 00/100 Dollars ($3,000,000.00) </w:t>
      </w:r>
      <w:r w:rsidR="00292936" w:rsidRPr="0094729B">
        <w:rPr>
          <w:sz w:val="24"/>
          <w:szCs w:val="24"/>
        </w:rPr>
        <w:t xml:space="preserve">in </w:t>
      </w:r>
      <w:r w:rsidRPr="0094729B">
        <w:rPr>
          <w:sz w:val="24"/>
          <w:szCs w:val="24"/>
        </w:rPr>
        <w:t>construction cost</w:t>
      </w:r>
      <w:r w:rsidR="00292936" w:rsidRPr="0094729B">
        <w:rPr>
          <w:sz w:val="24"/>
          <w:szCs w:val="24"/>
        </w:rPr>
        <w:t>s</w:t>
      </w:r>
      <w:r w:rsidRPr="0094729B">
        <w:rPr>
          <w:sz w:val="24"/>
          <w:szCs w:val="24"/>
        </w:rPr>
        <w:t>.</w:t>
      </w:r>
    </w:p>
    <w:p w14:paraId="075BF4EA" w14:textId="77777777" w:rsidR="007F6073" w:rsidRPr="0094729B" w:rsidRDefault="007F6073" w:rsidP="00741CB7">
      <w:pPr>
        <w:numPr>
          <w:ilvl w:val="0"/>
          <w:numId w:val="2"/>
        </w:numPr>
        <w:spacing w:after="0" w:line="240" w:lineRule="auto"/>
        <w:ind w:left="1080"/>
        <w:rPr>
          <w:sz w:val="24"/>
          <w:szCs w:val="24"/>
        </w:rPr>
      </w:pPr>
      <w:r w:rsidRPr="0094729B">
        <w:rPr>
          <w:sz w:val="24"/>
          <w:szCs w:val="24"/>
        </w:rPr>
        <w:t>Tax credits may be used in addition to the NRA tax rebate in certain situations.</w:t>
      </w:r>
    </w:p>
    <w:p w14:paraId="49442A94" w14:textId="37270B69" w:rsidR="007F6073" w:rsidRDefault="007F6073" w:rsidP="00741CB7">
      <w:pPr>
        <w:spacing w:after="0" w:line="240" w:lineRule="auto"/>
        <w:rPr>
          <w:b/>
          <w:sz w:val="24"/>
          <w:szCs w:val="24"/>
        </w:rPr>
      </w:pPr>
    </w:p>
    <w:p w14:paraId="57225EE2" w14:textId="77777777" w:rsidR="007F6073" w:rsidRPr="006D3EE9" w:rsidRDefault="007F6073" w:rsidP="00741CB7">
      <w:pPr>
        <w:spacing w:after="0" w:line="240" w:lineRule="auto"/>
        <w:ind w:left="720"/>
        <w:rPr>
          <w:b/>
          <w:sz w:val="26"/>
          <w:szCs w:val="26"/>
        </w:rPr>
      </w:pPr>
      <w:r w:rsidRPr="006D3EE9">
        <w:rPr>
          <w:b/>
          <w:sz w:val="26"/>
          <w:szCs w:val="26"/>
        </w:rPr>
        <w:t>Single-family, Duplex, and Townhomes (New or Rehabilitation):</w:t>
      </w:r>
    </w:p>
    <w:p w14:paraId="5C9EEC40" w14:textId="77777777" w:rsidR="007F6073" w:rsidRPr="0094729B" w:rsidRDefault="007F6073" w:rsidP="00741CB7">
      <w:pPr>
        <w:spacing w:after="0" w:line="240" w:lineRule="auto"/>
        <w:rPr>
          <w:b/>
          <w:sz w:val="24"/>
          <w:szCs w:val="24"/>
          <w:u w:val="single"/>
        </w:rPr>
      </w:pPr>
    </w:p>
    <w:p w14:paraId="57DA3F85" w14:textId="2A1A2480" w:rsidR="007F6073" w:rsidRPr="0094729B" w:rsidRDefault="007F6073" w:rsidP="00741CB7">
      <w:pPr>
        <w:numPr>
          <w:ilvl w:val="0"/>
          <w:numId w:val="11"/>
        </w:numPr>
        <w:spacing w:after="0" w:line="240" w:lineRule="auto"/>
        <w:ind w:left="1080"/>
        <w:rPr>
          <w:sz w:val="24"/>
          <w:szCs w:val="24"/>
        </w:rPr>
      </w:pPr>
      <w:r w:rsidRPr="0094729B">
        <w:rPr>
          <w:sz w:val="24"/>
          <w:szCs w:val="24"/>
        </w:rPr>
        <w:t>Single-family detached on one (1) parcel.</w:t>
      </w:r>
    </w:p>
    <w:p w14:paraId="6AC3BD36" w14:textId="77777777" w:rsidR="007F6073" w:rsidRPr="0094729B" w:rsidRDefault="007F6073" w:rsidP="00741CB7">
      <w:pPr>
        <w:numPr>
          <w:ilvl w:val="0"/>
          <w:numId w:val="11"/>
        </w:numPr>
        <w:spacing w:after="0" w:line="240" w:lineRule="auto"/>
        <w:ind w:left="1080"/>
        <w:rPr>
          <w:sz w:val="24"/>
          <w:szCs w:val="24"/>
        </w:rPr>
      </w:pPr>
      <w:r w:rsidRPr="0094729B">
        <w:rPr>
          <w:sz w:val="24"/>
          <w:szCs w:val="24"/>
        </w:rPr>
        <w:t>Duplex on one (1) parcel is considered one (1) single duplex.</w:t>
      </w:r>
    </w:p>
    <w:p w14:paraId="723EB008" w14:textId="77777777" w:rsidR="007F6073" w:rsidRPr="0094729B" w:rsidRDefault="007F6073" w:rsidP="00741CB7">
      <w:pPr>
        <w:numPr>
          <w:ilvl w:val="0"/>
          <w:numId w:val="11"/>
        </w:numPr>
        <w:spacing w:after="0" w:line="240" w:lineRule="auto"/>
        <w:ind w:left="1080"/>
        <w:rPr>
          <w:sz w:val="24"/>
          <w:szCs w:val="24"/>
        </w:rPr>
      </w:pPr>
      <w:r w:rsidRPr="0094729B">
        <w:rPr>
          <w:sz w:val="24"/>
          <w:szCs w:val="24"/>
        </w:rPr>
        <w:t>Duplex on two (2) parcels is considered single-family attached.</w:t>
      </w:r>
    </w:p>
    <w:p w14:paraId="69F426ED" w14:textId="16186D02" w:rsidR="007F6073" w:rsidRPr="0094729B" w:rsidRDefault="007F6073" w:rsidP="00741CB7">
      <w:pPr>
        <w:numPr>
          <w:ilvl w:val="0"/>
          <w:numId w:val="11"/>
        </w:numPr>
        <w:spacing w:after="0" w:line="240" w:lineRule="auto"/>
        <w:ind w:left="1080"/>
        <w:rPr>
          <w:sz w:val="24"/>
          <w:szCs w:val="24"/>
        </w:rPr>
      </w:pPr>
      <w:r w:rsidRPr="0094729B">
        <w:rPr>
          <w:sz w:val="24"/>
          <w:szCs w:val="24"/>
        </w:rPr>
        <w:t xml:space="preserve">Townhomes with three (3) units on three (3) parcels are </w:t>
      </w:r>
      <w:r w:rsidR="00292936" w:rsidRPr="0094729B">
        <w:rPr>
          <w:sz w:val="24"/>
          <w:szCs w:val="24"/>
        </w:rPr>
        <w:t xml:space="preserve">considered </w:t>
      </w:r>
      <w:r w:rsidRPr="0094729B">
        <w:rPr>
          <w:sz w:val="24"/>
          <w:szCs w:val="24"/>
        </w:rPr>
        <w:t>single-family attached.</w:t>
      </w:r>
    </w:p>
    <w:p w14:paraId="406C7451" w14:textId="68FD3491" w:rsidR="00AB6EA8" w:rsidRDefault="00292936" w:rsidP="00AB6EA8">
      <w:pPr>
        <w:spacing w:after="0" w:line="240" w:lineRule="auto"/>
        <w:ind w:left="1080"/>
      </w:pPr>
      <w:r w:rsidRPr="00841FEF">
        <w:rPr>
          <w:b/>
          <w:i/>
        </w:rPr>
        <w:t>NOTE:</w:t>
      </w:r>
      <w:r w:rsidRPr="00841FEF">
        <w:t xml:space="preserve"> </w:t>
      </w:r>
      <w:r w:rsidR="00841FEF" w:rsidRPr="00841FEF">
        <w:t>All</w:t>
      </w:r>
      <w:r w:rsidR="007F6073" w:rsidRPr="00841FEF">
        <w:t xml:space="preserve"> the above must be owner-occupied </w:t>
      </w:r>
      <w:proofErr w:type="gramStart"/>
      <w:r w:rsidR="007F6073" w:rsidRPr="00841FEF">
        <w:t>with the exception of</w:t>
      </w:r>
      <w:proofErr w:type="gramEnd"/>
      <w:r w:rsidR="007F6073" w:rsidRPr="00841FEF">
        <w:t xml:space="preserve"> a single duplex</w:t>
      </w:r>
      <w:r w:rsidR="00F917EB" w:rsidRPr="00841FEF">
        <w:t>, or properties where a contract for deed has been filed with the Register of Deeds</w:t>
      </w:r>
    </w:p>
    <w:p w14:paraId="139B58A8" w14:textId="1CA4A142" w:rsidR="00AB6EA8" w:rsidRPr="00841FEF" w:rsidRDefault="00AB6EA8" w:rsidP="00AB6EA8">
      <w:pPr>
        <w:pStyle w:val="ListParagraph"/>
        <w:numPr>
          <w:ilvl w:val="0"/>
          <w:numId w:val="11"/>
        </w:numPr>
        <w:ind w:left="1080"/>
        <w:rPr>
          <w:rFonts w:asciiTheme="minorHAnsi" w:hAnsiTheme="minorHAnsi"/>
        </w:rPr>
      </w:pPr>
      <w:r w:rsidRPr="00841FEF">
        <w:rPr>
          <w:rFonts w:asciiTheme="minorHAnsi" w:hAnsiTheme="minorHAnsi"/>
        </w:rPr>
        <w:t>Unlimited transfer of the original application during the term</w:t>
      </w:r>
      <w:r>
        <w:rPr>
          <w:rFonts w:asciiTheme="minorHAnsi" w:hAnsiTheme="minorHAnsi"/>
        </w:rPr>
        <w:t xml:space="preserve"> of the rebate</w:t>
      </w:r>
      <w:r w:rsidRPr="00841FEF">
        <w:rPr>
          <w:rFonts w:asciiTheme="minorHAnsi" w:hAnsiTheme="minorHAnsi"/>
        </w:rPr>
        <w:t>.</w:t>
      </w:r>
    </w:p>
    <w:p w14:paraId="54D67D62" w14:textId="77774F38" w:rsidR="00AB6EA8" w:rsidRPr="00AB6EA8" w:rsidRDefault="00AB6EA8" w:rsidP="00AB6EA8">
      <w:pPr>
        <w:pStyle w:val="ListParagraph"/>
        <w:numPr>
          <w:ilvl w:val="0"/>
          <w:numId w:val="11"/>
        </w:numPr>
        <w:tabs>
          <w:tab w:val="left" w:pos="1170"/>
        </w:tabs>
        <w:ind w:left="1080"/>
        <w:rPr>
          <w:rFonts w:asciiTheme="minorHAnsi" w:hAnsiTheme="minorHAnsi" w:cstheme="minorHAnsi"/>
          <w:bCs/>
          <w:iCs/>
        </w:rPr>
      </w:pPr>
      <w:r w:rsidRPr="00AB6EA8">
        <w:rPr>
          <w:rFonts w:asciiTheme="minorHAnsi" w:hAnsiTheme="minorHAnsi" w:cstheme="minorHAnsi"/>
          <w:bCs/>
          <w:iCs/>
        </w:rPr>
        <w:t xml:space="preserve">There </w:t>
      </w:r>
      <w:r>
        <w:rPr>
          <w:rFonts w:asciiTheme="minorHAnsi" w:hAnsiTheme="minorHAnsi" w:cstheme="minorHAnsi"/>
          <w:bCs/>
          <w:iCs/>
        </w:rPr>
        <w:t>is</w:t>
      </w:r>
      <w:r w:rsidRPr="00AB6EA8">
        <w:rPr>
          <w:rFonts w:asciiTheme="minorHAnsi" w:hAnsiTheme="minorHAnsi" w:cstheme="minorHAnsi"/>
          <w:bCs/>
          <w:iCs/>
        </w:rPr>
        <w:t xml:space="preserve"> no application fee for single-family, duplex, and townhouse residential improvements (both new and rehabilitation.)</w:t>
      </w:r>
    </w:p>
    <w:p w14:paraId="68349944" w14:textId="7E0538B6" w:rsidR="007F6073" w:rsidRPr="00AB6EA8" w:rsidRDefault="007F6073" w:rsidP="00741CB7">
      <w:pPr>
        <w:spacing w:after="0" w:line="240" w:lineRule="auto"/>
        <w:rPr>
          <w:bCs/>
          <w:iCs/>
          <w:sz w:val="28"/>
          <w:szCs w:val="28"/>
        </w:rPr>
      </w:pPr>
    </w:p>
    <w:p w14:paraId="44E8C4DB" w14:textId="36E47CB1" w:rsidR="007F6073" w:rsidRPr="006D3EE9" w:rsidRDefault="007F6073" w:rsidP="00741CB7">
      <w:pPr>
        <w:spacing w:after="0" w:line="240" w:lineRule="auto"/>
        <w:ind w:left="720"/>
        <w:rPr>
          <w:b/>
          <w:sz w:val="26"/>
          <w:szCs w:val="26"/>
        </w:rPr>
      </w:pPr>
      <w:r w:rsidRPr="006D3EE9">
        <w:rPr>
          <w:b/>
          <w:sz w:val="26"/>
          <w:szCs w:val="26"/>
        </w:rPr>
        <w:lastRenderedPageBreak/>
        <w:t>Multi-family Structure Projects (</w:t>
      </w:r>
      <w:r w:rsidR="002D3684" w:rsidRPr="006D3EE9">
        <w:rPr>
          <w:b/>
          <w:sz w:val="26"/>
          <w:szCs w:val="26"/>
        </w:rPr>
        <w:t xml:space="preserve">New or </w:t>
      </w:r>
      <w:r w:rsidRPr="006D3EE9">
        <w:rPr>
          <w:b/>
          <w:sz w:val="26"/>
          <w:szCs w:val="26"/>
        </w:rPr>
        <w:t>Rehabilitation):</w:t>
      </w:r>
    </w:p>
    <w:p w14:paraId="30D4E8C4" w14:textId="77777777" w:rsidR="007F6073" w:rsidRPr="0094729B" w:rsidRDefault="007F6073" w:rsidP="00741CB7">
      <w:pPr>
        <w:spacing w:after="0" w:line="240" w:lineRule="auto"/>
        <w:rPr>
          <w:b/>
          <w:sz w:val="24"/>
          <w:szCs w:val="24"/>
        </w:rPr>
      </w:pPr>
    </w:p>
    <w:p w14:paraId="72F26D8F" w14:textId="427F8BB9" w:rsidR="007F6073" w:rsidRPr="0094729B" w:rsidRDefault="007F6073" w:rsidP="00741CB7">
      <w:pPr>
        <w:pStyle w:val="NoSpacing"/>
        <w:numPr>
          <w:ilvl w:val="0"/>
          <w:numId w:val="5"/>
        </w:numPr>
        <w:ind w:left="1080"/>
        <w:rPr>
          <w:b/>
          <w:sz w:val="24"/>
          <w:szCs w:val="24"/>
        </w:rPr>
      </w:pPr>
      <w:r w:rsidRPr="0094729B">
        <w:rPr>
          <w:sz w:val="24"/>
          <w:szCs w:val="24"/>
        </w:rPr>
        <w:t xml:space="preserve">Subject to approval by the District Commissioner and At-Large Commissioner </w:t>
      </w:r>
      <w:r w:rsidR="00292936" w:rsidRPr="0094729B">
        <w:rPr>
          <w:sz w:val="24"/>
          <w:szCs w:val="24"/>
        </w:rPr>
        <w:t xml:space="preserve">for </w:t>
      </w:r>
      <w:r w:rsidRPr="0094729B">
        <w:rPr>
          <w:sz w:val="24"/>
          <w:szCs w:val="24"/>
        </w:rPr>
        <w:t>proposed projects.</w:t>
      </w:r>
    </w:p>
    <w:p w14:paraId="1E327217" w14:textId="7F6FE1FB" w:rsidR="007F6073" w:rsidRPr="0094729B" w:rsidRDefault="007F6073" w:rsidP="00741CB7">
      <w:pPr>
        <w:numPr>
          <w:ilvl w:val="0"/>
          <w:numId w:val="12"/>
        </w:numPr>
        <w:spacing w:after="0" w:line="240" w:lineRule="auto"/>
        <w:ind w:left="1080"/>
        <w:rPr>
          <w:sz w:val="24"/>
          <w:szCs w:val="24"/>
        </w:rPr>
      </w:pPr>
      <w:r w:rsidRPr="0094729B">
        <w:rPr>
          <w:sz w:val="24"/>
          <w:szCs w:val="24"/>
        </w:rPr>
        <w:t>Multi-family structures are considered three (3) or more units on one</w:t>
      </w:r>
      <w:r w:rsidR="00292936" w:rsidRPr="0094729B">
        <w:rPr>
          <w:sz w:val="24"/>
          <w:szCs w:val="24"/>
        </w:rPr>
        <w:t xml:space="preserve"> (1)</w:t>
      </w:r>
      <w:r w:rsidRPr="0094729B">
        <w:rPr>
          <w:sz w:val="24"/>
          <w:szCs w:val="24"/>
        </w:rPr>
        <w:t xml:space="preserve"> parcel. </w:t>
      </w:r>
    </w:p>
    <w:p w14:paraId="104FA3D7" w14:textId="016C3726" w:rsidR="007F6073" w:rsidRPr="0094729B" w:rsidRDefault="007F6073" w:rsidP="00741CB7">
      <w:pPr>
        <w:numPr>
          <w:ilvl w:val="0"/>
          <w:numId w:val="12"/>
        </w:numPr>
        <w:spacing w:after="0" w:line="240" w:lineRule="auto"/>
        <w:ind w:left="1080"/>
        <w:rPr>
          <w:sz w:val="24"/>
          <w:szCs w:val="24"/>
        </w:rPr>
      </w:pPr>
      <w:r w:rsidRPr="0094729B">
        <w:rPr>
          <w:sz w:val="24"/>
          <w:szCs w:val="24"/>
        </w:rPr>
        <w:t xml:space="preserve">Townhomes on </w:t>
      </w:r>
      <w:r w:rsidR="00292936" w:rsidRPr="0094729B">
        <w:rPr>
          <w:sz w:val="24"/>
          <w:szCs w:val="24"/>
        </w:rPr>
        <w:t>one (1)</w:t>
      </w:r>
      <w:r w:rsidRPr="0094729B">
        <w:rPr>
          <w:sz w:val="24"/>
          <w:szCs w:val="24"/>
        </w:rPr>
        <w:t xml:space="preserve"> parcel with three (3) or more units are considered multi-family.</w:t>
      </w:r>
    </w:p>
    <w:p w14:paraId="780CA792" w14:textId="77777777" w:rsidR="00AB6EA8" w:rsidRPr="00841FEF" w:rsidRDefault="00AB6EA8" w:rsidP="00AB6EA8">
      <w:pPr>
        <w:pStyle w:val="ListParagraph"/>
        <w:numPr>
          <w:ilvl w:val="0"/>
          <w:numId w:val="12"/>
        </w:numPr>
        <w:ind w:left="1080"/>
        <w:rPr>
          <w:rFonts w:asciiTheme="minorHAnsi" w:hAnsiTheme="minorHAnsi"/>
        </w:rPr>
      </w:pPr>
      <w:r w:rsidRPr="00841FEF">
        <w:rPr>
          <w:rFonts w:asciiTheme="minorHAnsi" w:hAnsiTheme="minorHAnsi"/>
        </w:rPr>
        <w:t>Unlimited transfer of the original application during the term</w:t>
      </w:r>
      <w:r>
        <w:rPr>
          <w:rFonts w:asciiTheme="minorHAnsi" w:hAnsiTheme="minorHAnsi"/>
        </w:rPr>
        <w:t xml:space="preserve"> of the rebate</w:t>
      </w:r>
      <w:r w:rsidRPr="00841FEF">
        <w:rPr>
          <w:rFonts w:asciiTheme="minorHAnsi" w:hAnsiTheme="minorHAnsi"/>
        </w:rPr>
        <w:t>.</w:t>
      </w:r>
    </w:p>
    <w:p w14:paraId="3670862D" w14:textId="79B0D643" w:rsidR="00F24AAA" w:rsidRPr="0094729B" w:rsidRDefault="00F24AAA" w:rsidP="00741CB7">
      <w:pPr>
        <w:numPr>
          <w:ilvl w:val="0"/>
          <w:numId w:val="6"/>
        </w:numPr>
        <w:spacing w:after="0" w:line="240" w:lineRule="auto"/>
        <w:ind w:left="1080"/>
        <w:rPr>
          <w:sz w:val="24"/>
          <w:szCs w:val="24"/>
        </w:rPr>
      </w:pPr>
      <w:r w:rsidRPr="0094729B">
        <w:rPr>
          <w:sz w:val="24"/>
          <w:szCs w:val="24"/>
        </w:rPr>
        <w:t xml:space="preserve">Application fees for </w:t>
      </w:r>
      <w:r w:rsidR="00624600" w:rsidRPr="0094729B">
        <w:rPr>
          <w:sz w:val="24"/>
          <w:szCs w:val="24"/>
        </w:rPr>
        <w:t xml:space="preserve">multi-family </w:t>
      </w:r>
      <w:r w:rsidRPr="0094729B">
        <w:rPr>
          <w:sz w:val="24"/>
          <w:szCs w:val="24"/>
        </w:rPr>
        <w:t>new construction, rehabilitation, and expansion:</w:t>
      </w:r>
    </w:p>
    <w:p w14:paraId="15D841A8" w14:textId="07FCB2F6" w:rsidR="00F24AAA" w:rsidRPr="0094729B" w:rsidRDefault="00F24AAA" w:rsidP="00741CB7">
      <w:pPr>
        <w:numPr>
          <w:ilvl w:val="0"/>
          <w:numId w:val="24"/>
        </w:numPr>
        <w:spacing w:after="0" w:line="240" w:lineRule="auto"/>
        <w:ind w:left="1440"/>
        <w:rPr>
          <w:sz w:val="24"/>
          <w:szCs w:val="24"/>
        </w:rPr>
      </w:pPr>
      <w:r w:rsidRPr="0094729B">
        <w:rPr>
          <w:sz w:val="24"/>
          <w:szCs w:val="24"/>
        </w:rPr>
        <w:t xml:space="preserve">All projects have a minimum fee of </w:t>
      </w:r>
      <w:r w:rsidR="00624600" w:rsidRPr="0094729B">
        <w:rPr>
          <w:sz w:val="24"/>
          <w:szCs w:val="24"/>
        </w:rPr>
        <w:t>Five Hundre</w:t>
      </w:r>
      <w:r w:rsidR="00951E9E" w:rsidRPr="0094729B">
        <w:rPr>
          <w:sz w:val="24"/>
          <w:szCs w:val="24"/>
        </w:rPr>
        <w:t>d</w:t>
      </w:r>
      <w:r w:rsidRPr="0094729B">
        <w:rPr>
          <w:sz w:val="24"/>
          <w:szCs w:val="24"/>
        </w:rPr>
        <w:t xml:space="preserve"> and 00/100 Dollars ($</w:t>
      </w:r>
      <w:r w:rsidR="00624600" w:rsidRPr="0094729B">
        <w:rPr>
          <w:sz w:val="24"/>
          <w:szCs w:val="24"/>
        </w:rPr>
        <w:t>5</w:t>
      </w:r>
      <w:r w:rsidRPr="0094729B">
        <w:rPr>
          <w:sz w:val="24"/>
          <w:szCs w:val="24"/>
        </w:rPr>
        <w:t>00.00).</w:t>
      </w:r>
    </w:p>
    <w:p w14:paraId="66A2821C" w14:textId="77777777" w:rsidR="00F24AAA" w:rsidRPr="0094729B" w:rsidRDefault="00F24AAA" w:rsidP="00741CB7">
      <w:pPr>
        <w:numPr>
          <w:ilvl w:val="0"/>
          <w:numId w:val="24"/>
        </w:numPr>
        <w:spacing w:after="0" w:line="240" w:lineRule="auto"/>
        <w:ind w:left="1440"/>
        <w:rPr>
          <w:sz w:val="24"/>
          <w:szCs w:val="24"/>
        </w:rPr>
      </w:pPr>
      <w:r w:rsidRPr="0094729B">
        <w:rPr>
          <w:sz w:val="24"/>
          <w:szCs w:val="24"/>
        </w:rPr>
        <w:t>The application fee is waived for Land Bank properties.</w:t>
      </w:r>
    </w:p>
    <w:p w14:paraId="03665B38" w14:textId="77777777" w:rsidR="00F24AAA" w:rsidRPr="0094729B" w:rsidRDefault="00F24AAA" w:rsidP="00741CB7">
      <w:pPr>
        <w:numPr>
          <w:ilvl w:val="0"/>
          <w:numId w:val="24"/>
        </w:numPr>
        <w:spacing w:after="0" w:line="240" w:lineRule="auto"/>
        <w:ind w:left="1440"/>
        <w:rPr>
          <w:sz w:val="24"/>
          <w:szCs w:val="24"/>
        </w:rPr>
      </w:pPr>
      <w:r w:rsidRPr="0094729B">
        <w:rPr>
          <w:sz w:val="24"/>
          <w:szCs w:val="24"/>
        </w:rPr>
        <w:t>Application fees are non-refundable.</w:t>
      </w:r>
    </w:p>
    <w:p w14:paraId="2F8C5A4A" w14:textId="77777777" w:rsidR="00F24AAA" w:rsidRPr="0094729B" w:rsidRDefault="00F24AAA" w:rsidP="00741CB7">
      <w:pPr>
        <w:spacing w:after="0" w:line="240" w:lineRule="auto"/>
        <w:rPr>
          <w:sz w:val="24"/>
          <w:szCs w:val="24"/>
        </w:rPr>
      </w:pPr>
    </w:p>
    <w:p w14:paraId="5DD82CEB" w14:textId="196198FB" w:rsidR="007F6073" w:rsidRPr="0094729B" w:rsidRDefault="007F6073" w:rsidP="00741CB7">
      <w:pPr>
        <w:spacing w:after="0" w:line="240" w:lineRule="auto"/>
        <w:ind w:left="720"/>
        <w:rPr>
          <w:sz w:val="24"/>
          <w:szCs w:val="24"/>
        </w:rPr>
      </w:pPr>
      <w:r w:rsidRPr="0094729B">
        <w:rPr>
          <w:sz w:val="24"/>
          <w:szCs w:val="24"/>
        </w:rPr>
        <w:t>All residential improvements located in the NRA Plan Areas, as may be permitted by the Unified Government Code of Ordinances</w:t>
      </w:r>
      <w:r w:rsidR="009B2FFC" w:rsidRPr="0094729B">
        <w:rPr>
          <w:sz w:val="24"/>
          <w:szCs w:val="24"/>
        </w:rPr>
        <w:t xml:space="preserve"> (</w:t>
      </w:r>
      <w:r w:rsidRPr="0094729B">
        <w:rPr>
          <w:sz w:val="24"/>
          <w:szCs w:val="24"/>
        </w:rPr>
        <w:t>including zoning ordinances</w:t>
      </w:r>
      <w:r w:rsidR="009B2FFC" w:rsidRPr="0094729B">
        <w:rPr>
          <w:sz w:val="24"/>
          <w:szCs w:val="24"/>
        </w:rPr>
        <w:t>)</w:t>
      </w:r>
      <w:r w:rsidRPr="0094729B">
        <w:rPr>
          <w:sz w:val="24"/>
          <w:szCs w:val="24"/>
        </w:rPr>
        <w:t xml:space="preserve"> may be eligible for the NRA tax rebate.  </w:t>
      </w:r>
    </w:p>
    <w:p w14:paraId="494018E6" w14:textId="7957FE34" w:rsidR="00970475" w:rsidRPr="0094729B" w:rsidRDefault="00970475" w:rsidP="00741CB7">
      <w:pPr>
        <w:spacing w:after="0" w:line="240" w:lineRule="auto"/>
        <w:rPr>
          <w:b/>
          <w:sz w:val="24"/>
        </w:rPr>
      </w:pPr>
    </w:p>
    <w:p w14:paraId="2074EBA7" w14:textId="77777777" w:rsidR="00970475" w:rsidRPr="006D3EE9" w:rsidRDefault="00970475" w:rsidP="00741CB7">
      <w:pPr>
        <w:spacing w:after="0" w:line="240" w:lineRule="auto"/>
        <w:ind w:left="720"/>
        <w:rPr>
          <w:b/>
          <w:sz w:val="26"/>
          <w:szCs w:val="26"/>
        </w:rPr>
      </w:pPr>
      <w:r w:rsidRPr="006D3EE9">
        <w:rPr>
          <w:b/>
          <w:sz w:val="26"/>
          <w:szCs w:val="26"/>
        </w:rPr>
        <w:t>Tax Increment Financing (TIF)</w:t>
      </w:r>
      <w:r w:rsidR="005B4AEF" w:rsidRPr="006D3EE9">
        <w:rPr>
          <w:b/>
          <w:sz w:val="26"/>
          <w:szCs w:val="26"/>
        </w:rPr>
        <w:t>:</w:t>
      </w:r>
      <w:r w:rsidRPr="006D3EE9">
        <w:rPr>
          <w:b/>
          <w:sz w:val="26"/>
          <w:szCs w:val="26"/>
        </w:rPr>
        <w:t xml:space="preserve"> </w:t>
      </w:r>
    </w:p>
    <w:p w14:paraId="408120F0" w14:textId="77777777" w:rsidR="00970475" w:rsidRPr="003A2FC0" w:rsidRDefault="00970475" w:rsidP="00741CB7">
      <w:pPr>
        <w:spacing w:after="0" w:line="240" w:lineRule="auto"/>
        <w:rPr>
          <w:b/>
          <w:sz w:val="16"/>
          <w:szCs w:val="16"/>
        </w:rPr>
      </w:pPr>
    </w:p>
    <w:p w14:paraId="34D964AA" w14:textId="36B18C60" w:rsidR="00970475" w:rsidRPr="0094729B" w:rsidRDefault="00970475" w:rsidP="00741CB7">
      <w:pPr>
        <w:numPr>
          <w:ilvl w:val="0"/>
          <w:numId w:val="3"/>
        </w:numPr>
        <w:spacing w:after="0" w:line="240" w:lineRule="auto"/>
        <w:rPr>
          <w:sz w:val="24"/>
          <w:szCs w:val="24"/>
        </w:rPr>
      </w:pPr>
      <w:r w:rsidRPr="0094729B">
        <w:rPr>
          <w:sz w:val="24"/>
          <w:szCs w:val="24"/>
        </w:rPr>
        <w:t>NRA projects are ineligible within TIF districts</w:t>
      </w:r>
      <w:r w:rsidR="009A2D7C">
        <w:rPr>
          <w:sz w:val="24"/>
          <w:szCs w:val="24"/>
        </w:rPr>
        <w:t>.</w:t>
      </w:r>
      <w:r w:rsidRPr="0094729B">
        <w:rPr>
          <w:sz w:val="24"/>
          <w:szCs w:val="24"/>
        </w:rPr>
        <w:t xml:space="preserve"> </w:t>
      </w:r>
    </w:p>
    <w:p w14:paraId="12F7A08F" w14:textId="4C515528" w:rsidR="00970475" w:rsidRPr="003A2FC0" w:rsidRDefault="00970475" w:rsidP="00741CB7">
      <w:pPr>
        <w:spacing w:after="0" w:line="240" w:lineRule="auto"/>
        <w:ind w:left="720"/>
        <w:rPr>
          <w:b/>
          <w:sz w:val="16"/>
          <w:szCs w:val="16"/>
        </w:rPr>
      </w:pPr>
    </w:p>
    <w:p w14:paraId="7753DCB4" w14:textId="77777777" w:rsidR="003A2FC0" w:rsidRDefault="003A2FC0" w:rsidP="00741CB7">
      <w:pPr>
        <w:pStyle w:val="Heading2"/>
        <w:spacing w:before="0" w:line="240" w:lineRule="auto"/>
        <w:rPr>
          <w:rFonts w:asciiTheme="minorHAnsi" w:hAnsiTheme="minorHAnsi"/>
          <w:b/>
          <w:color w:val="auto"/>
          <w:sz w:val="28"/>
          <w:szCs w:val="28"/>
          <w:u w:val="single"/>
        </w:rPr>
      </w:pPr>
      <w:bookmarkStart w:id="5" w:name="_Toc494184414"/>
    </w:p>
    <w:p w14:paraId="25F6E923" w14:textId="77777777" w:rsidR="003A2FC0" w:rsidRDefault="003A2FC0" w:rsidP="00741CB7">
      <w:pPr>
        <w:pStyle w:val="Heading2"/>
        <w:spacing w:before="0" w:line="240" w:lineRule="auto"/>
        <w:rPr>
          <w:rFonts w:asciiTheme="minorHAnsi" w:hAnsiTheme="minorHAnsi"/>
          <w:b/>
          <w:color w:val="auto"/>
          <w:sz w:val="28"/>
          <w:szCs w:val="28"/>
          <w:u w:val="single"/>
        </w:rPr>
      </w:pPr>
    </w:p>
    <w:p w14:paraId="0DD97CC6" w14:textId="77777777" w:rsidR="003A2FC0" w:rsidRDefault="003A2FC0" w:rsidP="00741CB7">
      <w:pPr>
        <w:pStyle w:val="Heading2"/>
        <w:spacing w:before="0" w:line="240" w:lineRule="auto"/>
        <w:rPr>
          <w:rFonts w:asciiTheme="minorHAnsi" w:hAnsiTheme="minorHAnsi"/>
          <w:b/>
          <w:color w:val="auto"/>
          <w:sz w:val="28"/>
          <w:szCs w:val="28"/>
          <w:u w:val="single"/>
        </w:rPr>
      </w:pPr>
    </w:p>
    <w:p w14:paraId="37F7A5CF" w14:textId="77777777" w:rsidR="003A2FC0" w:rsidRDefault="003A2FC0" w:rsidP="00741CB7">
      <w:pPr>
        <w:pStyle w:val="Heading2"/>
        <w:spacing w:before="0" w:line="240" w:lineRule="auto"/>
        <w:rPr>
          <w:rFonts w:asciiTheme="minorHAnsi" w:hAnsiTheme="minorHAnsi"/>
          <w:b/>
          <w:color w:val="auto"/>
          <w:sz w:val="28"/>
          <w:szCs w:val="28"/>
          <w:u w:val="single"/>
        </w:rPr>
      </w:pPr>
    </w:p>
    <w:p w14:paraId="5B350584" w14:textId="77777777" w:rsidR="003A2FC0" w:rsidRDefault="003A2FC0" w:rsidP="00741CB7">
      <w:pPr>
        <w:pStyle w:val="Heading2"/>
        <w:spacing w:before="0" w:line="240" w:lineRule="auto"/>
        <w:rPr>
          <w:rFonts w:asciiTheme="minorHAnsi" w:hAnsiTheme="minorHAnsi"/>
          <w:b/>
          <w:color w:val="auto"/>
          <w:sz w:val="28"/>
          <w:szCs w:val="28"/>
          <w:u w:val="single"/>
        </w:rPr>
      </w:pPr>
    </w:p>
    <w:p w14:paraId="4A9F6305" w14:textId="77777777" w:rsidR="003A2FC0" w:rsidRDefault="003A2FC0" w:rsidP="00741CB7">
      <w:pPr>
        <w:pStyle w:val="Heading2"/>
        <w:spacing w:before="0" w:line="240" w:lineRule="auto"/>
        <w:rPr>
          <w:rFonts w:asciiTheme="minorHAnsi" w:hAnsiTheme="minorHAnsi"/>
          <w:b/>
          <w:color w:val="auto"/>
          <w:sz w:val="28"/>
          <w:szCs w:val="28"/>
          <w:u w:val="single"/>
        </w:rPr>
      </w:pPr>
    </w:p>
    <w:p w14:paraId="272F31C2" w14:textId="210F75EB" w:rsidR="003A2FC0" w:rsidRDefault="003A2FC0" w:rsidP="00741CB7">
      <w:pPr>
        <w:pStyle w:val="Heading2"/>
        <w:spacing w:before="0" w:line="240" w:lineRule="auto"/>
        <w:rPr>
          <w:rFonts w:asciiTheme="minorHAnsi" w:hAnsiTheme="minorHAnsi"/>
          <w:b/>
          <w:color w:val="auto"/>
          <w:sz w:val="28"/>
          <w:szCs w:val="28"/>
          <w:u w:val="single"/>
        </w:rPr>
      </w:pPr>
    </w:p>
    <w:p w14:paraId="692B8086" w14:textId="77777777" w:rsidR="003A2FC0" w:rsidRPr="003A2FC0" w:rsidRDefault="003A2FC0" w:rsidP="003A2FC0"/>
    <w:p w14:paraId="5BB03471" w14:textId="77777777" w:rsidR="003A2FC0" w:rsidRDefault="003A2FC0" w:rsidP="00741CB7">
      <w:pPr>
        <w:pStyle w:val="Heading2"/>
        <w:spacing w:before="0" w:line="240" w:lineRule="auto"/>
        <w:rPr>
          <w:rFonts w:asciiTheme="minorHAnsi" w:hAnsiTheme="minorHAnsi"/>
          <w:b/>
          <w:color w:val="auto"/>
          <w:sz w:val="28"/>
          <w:szCs w:val="28"/>
          <w:u w:val="single"/>
        </w:rPr>
      </w:pPr>
    </w:p>
    <w:p w14:paraId="43C611F6" w14:textId="77777777" w:rsidR="003A2FC0" w:rsidRDefault="003A2FC0" w:rsidP="00741CB7">
      <w:pPr>
        <w:pStyle w:val="Heading2"/>
        <w:spacing w:before="0" w:line="240" w:lineRule="auto"/>
        <w:rPr>
          <w:rFonts w:asciiTheme="minorHAnsi" w:hAnsiTheme="minorHAnsi"/>
          <w:b/>
          <w:color w:val="auto"/>
          <w:sz w:val="28"/>
          <w:szCs w:val="28"/>
          <w:u w:val="single"/>
        </w:rPr>
      </w:pPr>
    </w:p>
    <w:p w14:paraId="7D3C1879" w14:textId="77777777" w:rsidR="003A2FC0" w:rsidRDefault="003A2FC0" w:rsidP="00741CB7">
      <w:pPr>
        <w:pStyle w:val="Heading2"/>
        <w:spacing w:before="0" w:line="240" w:lineRule="auto"/>
        <w:rPr>
          <w:rFonts w:asciiTheme="minorHAnsi" w:hAnsiTheme="minorHAnsi"/>
          <w:b/>
          <w:color w:val="auto"/>
          <w:sz w:val="28"/>
          <w:szCs w:val="28"/>
          <w:u w:val="single"/>
        </w:rPr>
      </w:pPr>
    </w:p>
    <w:p w14:paraId="72966D15" w14:textId="44EE91CF" w:rsidR="003A2FC0" w:rsidRDefault="003A2FC0" w:rsidP="00741CB7">
      <w:pPr>
        <w:pStyle w:val="Heading2"/>
        <w:spacing w:before="0" w:line="240" w:lineRule="auto"/>
        <w:rPr>
          <w:rFonts w:asciiTheme="minorHAnsi" w:hAnsiTheme="minorHAnsi"/>
          <w:b/>
          <w:color w:val="auto"/>
          <w:sz w:val="28"/>
          <w:szCs w:val="28"/>
          <w:u w:val="single"/>
        </w:rPr>
      </w:pPr>
    </w:p>
    <w:p w14:paraId="0F5C9914" w14:textId="6E6956CD" w:rsidR="003A2FC0" w:rsidRDefault="003A2FC0" w:rsidP="003A2FC0"/>
    <w:p w14:paraId="5A33DBB3" w14:textId="12804B28" w:rsidR="003A2FC0" w:rsidRDefault="003A2FC0" w:rsidP="003A2FC0"/>
    <w:p w14:paraId="5ECFEAF0" w14:textId="77777777" w:rsidR="003A2FC0" w:rsidRPr="003A2FC0" w:rsidRDefault="003A2FC0" w:rsidP="003A2FC0"/>
    <w:p w14:paraId="2CDAFD32" w14:textId="77777777" w:rsidR="003A2FC0" w:rsidRDefault="003A2FC0" w:rsidP="00741CB7">
      <w:pPr>
        <w:pStyle w:val="Heading2"/>
        <w:spacing w:before="0" w:line="240" w:lineRule="auto"/>
        <w:rPr>
          <w:rFonts w:asciiTheme="minorHAnsi" w:hAnsiTheme="minorHAnsi"/>
          <w:b/>
          <w:color w:val="auto"/>
          <w:sz w:val="28"/>
          <w:szCs w:val="28"/>
          <w:u w:val="single"/>
        </w:rPr>
      </w:pPr>
    </w:p>
    <w:p w14:paraId="4468D9C2" w14:textId="2D856CDE" w:rsidR="007F6073" w:rsidRPr="00741CB7" w:rsidRDefault="007F6073" w:rsidP="00741CB7">
      <w:pPr>
        <w:pStyle w:val="Heading2"/>
        <w:spacing w:before="0" w:line="240" w:lineRule="auto"/>
        <w:rPr>
          <w:rFonts w:asciiTheme="minorHAnsi" w:hAnsiTheme="minorHAnsi"/>
          <w:color w:val="auto"/>
          <w:sz w:val="28"/>
          <w:szCs w:val="28"/>
          <w:u w:val="single"/>
        </w:rPr>
      </w:pPr>
      <w:r w:rsidRPr="00741CB7">
        <w:rPr>
          <w:rFonts w:asciiTheme="minorHAnsi" w:hAnsiTheme="minorHAnsi"/>
          <w:b/>
          <w:color w:val="auto"/>
          <w:sz w:val="28"/>
          <w:szCs w:val="28"/>
          <w:u w:val="single"/>
        </w:rPr>
        <w:t>NRA Residential Criteria</w:t>
      </w:r>
      <w:bookmarkEnd w:id="5"/>
    </w:p>
    <w:p w14:paraId="0576D22E" w14:textId="77777777" w:rsidR="007F6073" w:rsidRPr="0094729B" w:rsidRDefault="007F6073" w:rsidP="00741CB7">
      <w:pPr>
        <w:spacing w:after="0" w:line="240" w:lineRule="auto"/>
        <w:rPr>
          <w:sz w:val="24"/>
          <w:szCs w:val="24"/>
        </w:rPr>
      </w:pPr>
    </w:p>
    <w:tbl>
      <w:tblPr>
        <w:tblStyle w:val="TableGrid1"/>
        <w:tblW w:w="9175" w:type="dxa"/>
        <w:tblLook w:val="04A0" w:firstRow="1" w:lastRow="0" w:firstColumn="1" w:lastColumn="0" w:noHBand="0" w:noVBand="1"/>
      </w:tblPr>
      <w:tblGrid>
        <w:gridCol w:w="714"/>
        <w:gridCol w:w="4791"/>
        <w:gridCol w:w="1961"/>
        <w:gridCol w:w="907"/>
        <w:gridCol w:w="802"/>
      </w:tblGrid>
      <w:tr w:rsidR="007F6073" w:rsidRPr="00741CB7" w14:paraId="2681C9F2" w14:textId="77777777" w:rsidTr="00B2430C">
        <w:trPr>
          <w:trHeight w:val="20"/>
        </w:trPr>
        <w:tc>
          <w:tcPr>
            <w:tcW w:w="714" w:type="dxa"/>
          </w:tcPr>
          <w:p w14:paraId="3A69E363" w14:textId="77777777" w:rsidR="007F6073" w:rsidRPr="00741CB7" w:rsidRDefault="007F6073" w:rsidP="00741CB7">
            <w:pPr>
              <w:jc w:val="center"/>
              <w:rPr>
                <w:sz w:val="24"/>
                <w:szCs w:val="24"/>
              </w:rPr>
            </w:pPr>
            <w:r w:rsidRPr="00741CB7">
              <w:rPr>
                <w:sz w:val="24"/>
                <w:szCs w:val="24"/>
              </w:rPr>
              <w:t>Area</w:t>
            </w:r>
          </w:p>
        </w:tc>
        <w:tc>
          <w:tcPr>
            <w:tcW w:w="4791" w:type="dxa"/>
          </w:tcPr>
          <w:p w14:paraId="0B451B0B" w14:textId="77777777" w:rsidR="007F6073" w:rsidRPr="00741CB7" w:rsidRDefault="007F6073" w:rsidP="00741CB7">
            <w:pPr>
              <w:jc w:val="center"/>
              <w:rPr>
                <w:sz w:val="24"/>
                <w:szCs w:val="24"/>
              </w:rPr>
            </w:pPr>
            <w:r w:rsidRPr="00741CB7">
              <w:rPr>
                <w:sz w:val="24"/>
                <w:szCs w:val="24"/>
              </w:rPr>
              <w:t>Type of Investment</w:t>
            </w:r>
          </w:p>
        </w:tc>
        <w:tc>
          <w:tcPr>
            <w:tcW w:w="1961" w:type="dxa"/>
          </w:tcPr>
          <w:p w14:paraId="752B32CF" w14:textId="77777777" w:rsidR="007F6073" w:rsidRPr="00741CB7" w:rsidRDefault="007F6073" w:rsidP="00741CB7">
            <w:pPr>
              <w:jc w:val="center"/>
              <w:rPr>
                <w:sz w:val="24"/>
                <w:szCs w:val="24"/>
              </w:rPr>
            </w:pPr>
            <w:r w:rsidRPr="00741CB7">
              <w:rPr>
                <w:sz w:val="24"/>
                <w:szCs w:val="24"/>
              </w:rPr>
              <w:t>Minimum Value</w:t>
            </w:r>
          </w:p>
        </w:tc>
        <w:tc>
          <w:tcPr>
            <w:tcW w:w="907" w:type="dxa"/>
          </w:tcPr>
          <w:p w14:paraId="154929C9" w14:textId="77777777" w:rsidR="007F6073" w:rsidRPr="00741CB7" w:rsidRDefault="007F6073" w:rsidP="00741CB7">
            <w:pPr>
              <w:jc w:val="center"/>
              <w:rPr>
                <w:sz w:val="24"/>
                <w:szCs w:val="24"/>
              </w:rPr>
            </w:pPr>
            <w:r w:rsidRPr="00741CB7">
              <w:rPr>
                <w:sz w:val="24"/>
                <w:szCs w:val="24"/>
              </w:rPr>
              <w:t>Rebate</w:t>
            </w:r>
          </w:p>
        </w:tc>
        <w:tc>
          <w:tcPr>
            <w:tcW w:w="802" w:type="dxa"/>
          </w:tcPr>
          <w:p w14:paraId="32D4BDCA" w14:textId="77777777" w:rsidR="007F6073" w:rsidRPr="00741CB7" w:rsidRDefault="007F6073" w:rsidP="00741CB7">
            <w:pPr>
              <w:jc w:val="center"/>
              <w:rPr>
                <w:sz w:val="24"/>
                <w:szCs w:val="24"/>
              </w:rPr>
            </w:pPr>
            <w:r w:rsidRPr="00741CB7">
              <w:rPr>
                <w:sz w:val="24"/>
                <w:szCs w:val="24"/>
              </w:rPr>
              <w:t>Yrs.</w:t>
            </w:r>
          </w:p>
        </w:tc>
      </w:tr>
      <w:tr w:rsidR="007F6073" w:rsidRPr="00741CB7" w14:paraId="6C954DE8" w14:textId="77777777" w:rsidTr="003A2FC0">
        <w:trPr>
          <w:trHeight w:val="2501"/>
        </w:trPr>
        <w:tc>
          <w:tcPr>
            <w:tcW w:w="714" w:type="dxa"/>
          </w:tcPr>
          <w:p w14:paraId="5C2D2167" w14:textId="77777777" w:rsidR="007F6073" w:rsidRPr="00741CB7" w:rsidRDefault="007F6073" w:rsidP="00741CB7">
            <w:pPr>
              <w:jc w:val="center"/>
              <w:rPr>
                <w:sz w:val="24"/>
                <w:szCs w:val="24"/>
              </w:rPr>
            </w:pPr>
            <w:r w:rsidRPr="00741CB7">
              <w:rPr>
                <w:sz w:val="24"/>
                <w:szCs w:val="24"/>
              </w:rPr>
              <w:t>1</w:t>
            </w:r>
          </w:p>
        </w:tc>
        <w:tc>
          <w:tcPr>
            <w:tcW w:w="4791" w:type="dxa"/>
            <w:vAlign w:val="center"/>
          </w:tcPr>
          <w:p w14:paraId="4A675A1D" w14:textId="77777777" w:rsidR="007F6073" w:rsidRPr="00B37030" w:rsidRDefault="007F6073" w:rsidP="00741CB7">
            <w:pPr>
              <w:jc w:val="center"/>
            </w:pPr>
            <w:r w:rsidRPr="00B37030">
              <w:t>Single-family detached, Duplex single-family attached, and Townhomes single-family attached (Owner-Occupied), and Single Duplex- New/Rehabilitation</w:t>
            </w:r>
          </w:p>
          <w:p w14:paraId="79F8E160" w14:textId="77777777" w:rsidR="007F6073" w:rsidRPr="00B37030" w:rsidRDefault="007F6073" w:rsidP="00741CB7">
            <w:pPr>
              <w:jc w:val="center"/>
            </w:pPr>
          </w:p>
          <w:p w14:paraId="5BEB0DB8" w14:textId="673CACC8" w:rsidR="007F6073" w:rsidRPr="00B37030" w:rsidRDefault="007F6073" w:rsidP="00741CB7">
            <w:pPr>
              <w:jc w:val="center"/>
            </w:pPr>
            <w:r w:rsidRPr="00B37030">
              <w:t xml:space="preserve">Multi-family – </w:t>
            </w:r>
            <w:r w:rsidR="00CC49B4" w:rsidRPr="00B37030">
              <w:t>New/</w:t>
            </w:r>
            <w:r w:rsidRPr="00B37030">
              <w:t>Rehabilitation</w:t>
            </w:r>
          </w:p>
          <w:p w14:paraId="637A30C5" w14:textId="77777777" w:rsidR="007F6073" w:rsidRPr="00B37030" w:rsidRDefault="007F6073" w:rsidP="00741CB7">
            <w:pPr>
              <w:jc w:val="center"/>
            </w:pPr>
          </w:p>
          <w:p w14:paraId="61ADE91B" w14:textId="77777777" w:rsidR="007F6073" w:rsidRPr="00B37030" w:rsidRDefault="007F6073" w:rsidP="00741CB7">
            <w:pPr>
              <w:jc w:val="center"/>
            </w:pPr>
            <w:r w:rsidRPr="00B37030">
              <w:t>Historical Structures Owner/Rental –Rehabilitation Only</w:t>
            </w:r>
          </w:p>
          <w:p w14:paraId="67D48E18" w14:textId="77777777" w:rsidR="005B4AEF" w:rsidRPr="00B37030" w:rsidRDefault="005B4AEF" w:rsidP="00741CB7">
            <w:pPr>
              <w:jc w:val="center"/>
            </w:pPr>
          </w:p>
        </w:tc>
        <w:tc>
          <w:tcPr>
            <w:tcW w:w="1961" w:type="dxa"/>
          </w:tcPr>
          <w:p w14:paraId="605C0E07" w14:textId="77777777" w:rsidR="007F6073" w:rsidRPr="00B37030" w:rsidRDefault="007F6073" w:rsidP="00741CB7">
            <w:pPr>
              <w:jc w:val="center"/>
            </w:pPr>
            <w:r w:rsidRPr="00B37030">
              <w:t>15% assessed value</w:t>
            </w:r>
          </w:p>
          <w:p w14:paraId="4692FE2E" w14:textId="77777777" w:rsidR="007F6073" w:rsidRPr="00B37030" w:rsidRDefault="007F6073" w:rsidP="00741CB7">
            <w:pPr>
              <w:jc w:val="center"/>
            </w:pPr>
          </w:p>
          <w:p w14:paraId="102E0A2C" w14:textId="77777777" w:rsidR="007F6073" w:rsidRPr="00B37030" w:rsidRDefault="007F6073" w:rsidP="00741CB7">
            <w:pPr>
              <w:jc w:val="center"/>
            </w:pPr>
          </w:p>
          <w:p w14:paraId="5148FD32" w14:textId="77777777" w:rsidR="007F6073" w:rsidRPr="00B37030" w:rsidRDefault="007F6073" w:rsidP="00741CB7">
            <w:pPr>
              <w:jc w:val="center"/>
            </w:pPr>
          </w:p>
          <w:p w14:paraId="78263E61" w14:textId="77777777" w:rsidR="007F6073" w:rsidRPr="00B37030" w:rsidRDefault="007F6073" w:rsidP="00741CB7">
            <w:pPr>
              <w:jc w:val="center"/>
            </w:pPr>
            <w:r w:rsidRPr="00B37030">
              <w:t>15% assessed value</w:t>
            </w:r>
          </w:p>
          <w:p w14:paraId="6E33F98F" w14:textId="77777777" w:rsidR="007F6073" w:rsidRPr="00B37030" w:rsidRDefault="007F6073" w:rsidP="00741CB7">
            <w:pPr>
              <w:jc w:val="center"/>
            </w:pPr>
          </w:p>
          <w:p w14:paraId="5AF9D98F" w14:textId="77777777" w:rsidR="007F6073" w:rsidRPr="00B37030" w:rsidRDefault="007F6073" w:rsidP="00741CB7">
            <w:pPr>
              <w:jc w:val="center"/>
            </w:pPr>
            <w:r w:rsidRPr="00B37030">
              <w:t>5% assessed value</w:t>
            </w:r>
          </w:p>
        </w:tc>
        <w:tc>
          <w:tcPr>
            <w:tcW w:w="907" w:type="dxa"/>
          </w:tcPr>
          <w:p w14:paraId="3E1C3178" w14:textId="77777777" w:rsidR="007F6073" w:rsidRPr="00741CB7" w:rsidRDefault="007F6073" w:rsidP="00741CB7">
            <w:pPr>
              <w:jc w:val="center"/>
            </w:pPr>
            <w:r w:rsidRPr="00741CB7">
              <w:t>95%</w:t>
            </w:r>
          </w:p>
          <w:p w14:paraId="5AA29F5C" w14:textId="77777777" w:rsidR="007F6073" w:rsidRPr="00741CB7" w:rsidRDefault="007F6073" w:rsidP="00741CB7">
            <w:pPr>
              <w:jc w:val="center"/>
            </w:pPr>
          </w:p>
          <w:p w14:paraId="2BC8734D" w14:textId="77777777" w:rsidR="007F6073" w:rsidRPr="00741CB7" w:rsidRDefault="007F6073" w:rsidP="00741CB7">
            <w:pPr>
              <w:jc w:val="center"/>
            </w:pPr>
          </w:p>
          <w:p w14:paraId="41E1E107" w14:textId="77777777" w:rsidR="00741CB7" w:rsidRPr="00741CB7" w:rsidRDefault="00741CB7" w:rsidP="00741CB7">
            <w:pPr>
              <w:jc w:val="center"/>
            </w:pPr>
          </w:p>
          <w:p w14:paraId="38854775" w14:textId="77777777" w:rsidR="007F6073" w:rsidRPr="00741CB7" w:rsidRDefault="007F6073" w:rsidP="00741CB7">
            <w:pPr>
              <w:jc w:val="center"/>
            </w:pPr>
            <w:r w:rsidRPr="00741CB7">
              <w:t>95%</w:t>
            </w:r>
          </w:p>
          <w:p w14:paraId="6C131630" w14:textId="77777777" w:rsidR="007F6073" w:rsidRPr="00741CB7" w:rsidRDefault="007F6073" w:rsidP="00741CB7">
            <w:pPr>
              <w:jc w:val="center"/>
            </w:pPr>
          </w:p>
          <w:p w14:paraId="3347229A" w14:textId="77777777" w:rsidR="007F6073" w:rsidRPr="00741CB7" w:rsidRDefault="007F6073" w:rsidP="00741CB7">
            <w:pPr>
              <w:jc w:val="center"/>
            </w:pPr>
            <w:r w:rsidRPr="00741CB7">
              <w:t>100%</w:t>
            </w:r>
          </w:p>
        </w:tc>
        <w:tc>
          <w:tcPr>
            <w:tcW w:w="802" w:type="dxa"/>
          </w:tcPr>
          <w:p w14:paraId="4B074ED4" w14:textId="77777777" w:rsidR="007F6073" w:rsidRPr="00741CB7" w:rsidRDefault="007F6073" w:rsidP="00741CB7">
            <w:pPr>
              <w:jc w:val="center"/>
            </w:pPr>
            <w:r w:rsidRPr="00741CB7">
              <w:t>10</w:t>
            </w:r>
          </w:p>
          <w:p w14:paraId="7267EF88" w14:textId="77777777" w:rsidR="007F6073" w:rsidRPr="00741CB7" w:rsidRDefault="007F6073" w:rsidP="00741CB7">
            <w:pPr>
              <w:jc w:val="center"/>
            </w:pPr>
          </w:p>
          <w:p w14:paraId="4A171DA9" w14:textId="1182A662" w:rsidR="007F6073" w:rsidRPr="00741CB7" w:rsidRDefault="007F6073" w:rsidP="00741CB7">
            <w:pPr>
              <w:jc w:val="center"/>
            </w:pPr>
          </w:p>
          <w:p w14:paraId="5C35B319" w14:textId="77777777" w:rsidR="00741CB7" w:rsidRPr="00741CB7" w:rsidRDefault="00741CB7" w:rsidP="00741CB7">
            <w:pPr>
              <w:jc w:val="center"/>
            </w:pPr>
          </w:p>
          <w:p w14:paraId="73D9BD59" w14:textId="77777777" w:rsidR="007F6073" w:rsidRPr="00741CB7" w:rsidRDefault="007F6073" w:rsidP="00741CB7">
            <w:pPr>
              <w:jc w:val="center"/>
            </w:pPr>
            <w:r w:rsidRPr="00741CB7">
              <w:t>10</w:t>
            </w:r>
          </w:p>
          <w:p w14:paraId="03420130" w14:textId="77777777" w:rsidR="007F6073" w:rsidRPr="00741CB7" w:rsidRDefault="007F6073" w:rsidP="00741CB7">
            <w:pPr>
              <w:jc w:val="center"/>
            </w:pPr>
          </w:p>
          <w:p w14:paraId="163439AD" w14:textId="77777777" w:rsidR="007F6073" w:rsidRPr="00741CB7" w:rsidRDefault="007F6073" w:rsidP="00741CB7">
            <w:pPr>
              <w:jc w:val="center"/>
            </w:pPr>
            <w:r w:rsidRPr="00741CB7">
              <w:t>10</w:t>
            </w:r>
          </w:p>
        </w:tc>
      </w:tr>
      <w:tr w:rsidR="007F6073" w:rsidRPr="00741CB7" w14:paraId="4220B519" w14:textId="77777777" w:rsidTr="00B2430C">
        <w:trPr>
          <w:trHeight w:val="2148"/>
        </w:trPr>
        <w:tc>
          <w:tcPr>
            <w:tcW w:w="714" w:type="dxa"/>
          </w:tcPr>
          <w:p w14:paraId="01D6A6CF" w14:textId="0408BDD6" w:rsidR="007F6073" w:rsidRPr="00741CB7" w:rsidRDefault="007F6073" w:rsidP="00741CB7">
            <w:pPr>
              <w:jc w:val="center"/>
              <w:rPr>
                <w:sz w:val="24"/>
                <w:szCs w:val="24"/>
              </w:rPr>
            </w:pPr>
            <w:r w:rsidRPr="00741CB7">
              <w:rPr>
                <w:sz w:val="24"/>
                <w:szCs w:val="24"/>
              </w:rPr>
              <w:t xml:space="preserve">2 </w:t>
            </w:r>
          </w:p>
        </w:tc>
        <w:tc>
          <w:tcPr>
            <w:tcW w:w="4791" w:type="dxa"/>
            <w:vAlign w:val="center"/>
          </w:tcPr>
          <w:p w14:paraId="22CA0900" w14:textId="77777777" w:rsidR="007F6073" w:rsidRPr="00B37030" w:rsidRDefault="007F6073" w:rsidP="00741CB7">
            <w:pPr>
              <w:jc w:val="center"/>
            </w:pPr>
            <w:r w:rsidRPr="00B37030">
              <w:t>Single-family detached, Duplex single-family attached, and Townhomes single-family attached (Owner Occupied), and Single Duplex - New / Rehabilitation</w:t>
            </w:r>
          </w:p>
          <w:p w14:paraId="3BC80883" w14:textId="77777777" w:rsidR="007F6073" w:rsidRPr="00B37030" w:rsidRDefault="007F6073" w:rsidP="00741CB7">
            <w:pPr>
              <w:jc w:val="center"/>
            </w:pPr>
          </w:p>
          <w:p w14:paraId="03FB6D53" w14:textId="5E677064" w:rsidR="007F6073" w:rsidRPr="00B37030" w:rsidRDefault="007F6073" w:rsidP="00741CB7">
            <w:pPr>
              <w:jc w:val="center"/>
            </w:pPr>
            <w:r w:rsidRPr="00B37030">
              <w:t xml:space="preserve">Multi-family – </w:t>
            </w:r>
            <w:r w:rsidR="00CC49B4" w:rsidRPr="00B37030">
              <w:t>New/</w:t>
            </w:r>
            <w:r w:rsidRPr="00B37030">
              <w:t>Rehabilitation</w:t>
            </w:r>
          </w:p>
          <w:p w14:paraId="5F9DB38F" w14:textId="77777777" w:rsidR="007F6073" w:rsidRPr="00B37030" w:rsidRDefault="007F6073" w:rsidP="00741CB7">
            <w:pPr>
              <w:jc w:val="center"/>
            </w:pPr>
          </w:p>
          <w:p w14:paraId="1EC77784" w14:textId="6A081805" w:rsidR="005B4AEF" w:rsidRPr="00B37030" w:rsidRDefault="007F6073" w:rsidP="003A2FC0">
            <w:pPr>
              <w:jc w:val="center"/>
            </w:pPr>
            <w:r w:rsidRPr="00B37030">
              <w:t xml:space="preserve">Historic Structures Owner Occupied – </w:t>
            </w:r>
            <w:r w:rsidRPr="00B37030">
              <w:br/>
              <w:t>Rehabilitation Only</w:t>
            </w:r>
          </w:p>
        </w:tc>
        <w:tc>
          <w:tcPr>
            <w:tcW w:w="1961" w:type="dxa"/>
          </w:tcPr>
          <w:p w14:paraId="6540CA35" w14:textId="77777777" w:rsidR="007F6073" w:rsidRPr="00B37030" w:rsidRDefault="007F6073" w:rsidP="00741CB7">
            <w:pPr>
              <w:jc w:val="center"/>
            </w:pPr>
            <w:r w:rsidRPr="00B37030">
              <w:t>15% assessed value</w:t>
            </w:r>
          </w:p>
          <w:p w14:paraId="019A497F" w14:textId="77777777" w:rsidR="007F6073" w:rsidRPr="00B37030" w:rsidRDefault="007F6073" w:rsidP="00741CB7">
            <w:pPr>
              <w:jc w:val="center"/>
            </w:pPr>
          </w:p>
          <w:p w14:paraId="17023261" w14:textId="77777777" w:rsidR="007F6073" w:rsidRPr="00B37030" w:rsidRDefault="007F6073" w:rsidP="00741CB7">
            <w:pPr>
              <w:jc w:val="center"/>
            </w:pPr>
          </w:p>
          <w:p w14:paraId="4A537148" w14:textId="77777777" w:rsidR="007F6073" w:rsidRPr="00B37030" w:rsidRDefault="007F6073" w:rsidP="00741CB7">
            <w:pPr>
              <w:jc w:val="center"/>
            </w:pPr>
          </w:p>
          <w:p w14:paraId="7E2DA56A" w14:textId="77777777" w:rsidR="007F6073" w:rsidRPr="00B37030" w:rsidRDefault="007F6073" w:rsidP="00741CB7">
            <w:pPr>
              <w:jc w:val="center"/>
            </w:pPr>
            <w:r w:rsidRPr="00B37030">
              <w:t>15% assessed value</w:t>
            </w:r>
          </w:p>
          <w:p w14:paraId="382FDC54" w14:textId="77777777" w:rsidR="007F6073" w:rsidRPr="00B37030" w:rsidRDefault="007F6073" w:rsidP="00741CB7">
            <w:pPr>
              <w:jc w:val="center"/>
            </w:pPr>
          </w:p>
          <w:p w14:paraId="1F245012" w14:textId="77777777" w:rsidR="007F6073" w:rsidRPr="00B37030" w:rsidRDefault="007F6073" w:rsidP="00741CB7">
            <w:pPr>
              <w:jc w:val="center"/>
            </w:pPr>
            <w:r w:rsidRPr="00B37030">
              <w:t>10% assessed value</w:t>
            </w:r>
          </w:p>
        </w:tc>
        <w:tc>
          <w:tcPr>
            <w:tcW w:w="907" w:type="dxa"/>
          </w:tcPr>
          <w:p w14:paraId="4F2075F0" w14:textId="77777777" w:rsidR="007F6073" w:rsidRPr="00741CB7" w:rsidRDefault="007F6073" w:rsidP="00741CB7">
            <w:pPr>
              <w:jc w:val="center"/>
            </w:pPr>
            <w:r w:rsidRPr="00741CB7">
              <w:t>95%</w:t>
            </w:r>
          </w:p>
          <w:p w14:paraId="2B596942" w14:textId="77777777" w:rsidR="007F6073" w:rsidRPr="00741CB7" w:rsidRDefault="007F6073" w:rsidP="00741CB7">
            <w:pPr>
              <w:jc w:val="center"/>
            </w:pPr>
          </w:p>
          <w:p w14:paraId="2027C020" w14:textId="1324BA73" w:rsidR="007F6073" w:rsidRPr="00741CB7" w:rsidRDefault="007F6073" w:rsidP="00741CB7">
            <w:pPr>
              <w:jc w:val="center"/>
            </w:pPr>
          </w:p>
          <w:p w14:paraId="3002597A" w14:textId="77777777" w:rsidR="007F6073" w:rsidRPr="00741CB7" w:rsidRDefault="007F6073" w:rsidP="00741CB7">
            <w:pPr>
              <w:jc w:val="center"/>
            </w:pPr>
          </w:p>
          <w:p w14:paraId="652F6C98" w14:textId="77777777" w:rsidR="007F6073" w:rsidRPr="00741CB7" w:rsidRDefault="007F6073" w:rsidP="00741CB7">
            <w:pPr>
              <w:jc w:val="center"/>
            </w:pPr>
            <w:r w:rsidRPr="00741CB7">
              <w:t>95%</w:t>
            </w:r>
          </w:p>
          <w:p w14:paraId="6765E3CD" w14:textId="77777777" w:rsidR="007F6073" w:rsidRPr="00741CB7" w:rsidRDefault="007F6073" w:rsidP="00741CB7">
            <w:pPr>
              <w:jc w:val="center"/>
            </w:pPr>
          </w:p>
          <w:p w14:paraId="4AE10E7B" w14:textId="77777777" w:rsidR="007F6073" w:rsidRPr="00741CB7" w:rsidRDefault="007F6073" w:rsidP="00741CB7">
            <w:pPr>
              <w:jc w:val="center"/>
            </w:pPr>
            <w:r w:rsidRPr="00741CB7">
              <w:t>100%</w:t>
            </w:r>
          </w:p>
        </w:tc>
        <w:tc>
          <w:tcPr>
            <w:tcW w:w="802" w:type="dxa"/>
          </w:tcPr>
          <w:p w14:paraId="36F56AD0" w14:textId="77777777" w:rsidR="007F6073" w:rsidRPr="00741CB7" w:rsidRDefault="007F6073" w:rsidP="00741CB7">
            <w:pPr>
              <w:jc w:val="center"/>
            </w:pPr>
            <w:r w:rsidRPr="00741CB7">
              <w:t>5</w:t>
            </w:r>
          </w:p>
          <w:p w14:paraId="000F7725" w14:textId="77777777" w:rsidR="007F6073" w:rsidRPr="00741CB7" w:rsidRDefault="007F6073" w:rsidP="00741CB7">
            <w:pPr>
              <w:jc w:val="center"/>
            </w:pPr>
          </w:p>
          <w:p w14:paraId="6C5A8827" w14:textId="77777777" w:rsidR="007F6073" w:rsidRPr="00741CB7" w:rsidRDefault="007F6073" w:rsidP="00741CB7">
            <w:pPr>
              <w:jc w:val="center"/>
            </w:pPr>
          </w:p>
          <w:p w14:paraId="41DFA2FE" w14:textId="77777777" w:rsidR="00741CB7" w:rsidRPr="00741CB7" w:rsidRDefault="00741CB7" w:rsidP="00741CB7">
            <w:pPr>
              <w:jc w:val="center"/>
            </w:pPr>
          </w:p>
          <w:p w14:paraId="1A786A67" w14:textId="77777777" w:rsidR="007F6073" w:rsidRPr="00741CB7" w:rsidRDefault="007F6073" w:rsidP="00741CB7">
            <w:pPr>
              <w:jc w:val="center"/>
            </w:pPr>
            <w:r w:rsidRPr="00741CB7">
              <w:t>5</w:t>
            </w:r>
          </w:p>
          <w:p w14:paraId="1896A3EC" w14:textId="77777777" w:rsidR="007F6073" w:rsidRPr="00741CB7" w:rsidRDefault="007F6073" w:rsidP="00741CB7">
            <w:pPr>
              <w:jc w:val="center"/>
            </w:pPr>
          </w:p>
          <w:p w14:paraId="661B588B" w14:textId="77777777" w:rsidR="007F6073" w:rsidRPr="00741CB7" w:rsidRDefault="007F6073" w:rsidP="00741CB7">
            <w:pPr>
              <w:jc w:val="center"/>
            </w:pPr>
            <w:r w:rsidRPr="00741CB7">
              <w:t>5</w:t>
            </w:r>
          </w:p>
        </w:tc>
      </w:tr>
      <w:tr w:rsidR="00841FEF" w:rsidRPr="00741CB7" w14:paraId="38FDED4D" w14:textId="485CABE3" w:rsidTr="00B2430C">
        <w:trPr>
          <w:trHeight w:val="2148"/>
        </w:trPr>
        <w:tc>
          <w:tcPr>
            <w:tcW w:w="714" w:type="dxa"/>
          </w:tcPr>
          <w:p w14:paraId="7BD0496F" w14:textId="319D98BD" w:rsidR="00841FEF" w:rsidRPr="00741CB7" w:rsidRDefault="00841FEF" w:rsidP="00741CB7">
            <w:pPr>
              <w:jc w:val="center"/>
              <w:rPr>
                <w:sz w:val="24"/>
                <w:szCs w:val="24"/>
              </w:rPr>
            </w:pPr>
            <w:r w:rsidRPr="00741CB7">
              <w:rPr>
                <w:sz w:val="24"/>
                <w:szCs w:val="24"/>
              </w:rPr>
              <w:t>3</w:t>
            </w:r>
          </w:p>
          <w:p w14:paraId="009E20DD" w14:textId="182E52A3" w:rsidR="00841FEF" w:rsidRPr="00741CB7" w:rsidRDefault="00841FEF" w:rsidP="00741CB7">
            <w:pPr>
              <w:jc w:val="center"/>
              <w:rPr>
                <w:sz w:val="24"/>
                <w:szCs w:val="24"/>
              </w:rPr>
            </w:pPr>
          </w:p>
        </w:tc>
        <w:tc>
          <w:tcPr>
            <w:tcW w:w="4791" w:type="dxa"/>
            <w:vAlign w:val="center"/>
          </w:tcPr>
          <w:p w14:paraId="4D5F6360" w14:textId="187D7F40" w:rsidR="00841FEF" w:rsidRPr="00B37030" w:rsidRDefault="00841FEF" w:rsidP="00741CB7">
            <w:pPr>
              <w:jc w:val="center"/>
            </w:pPr>
            <w:r w:rsidRPr="00B37030">
              <w:t>Single-family detached, Duplex single-family attached, and Townhomes single-family attached (Owner Occupied), and Single Duplex - New/Rehabilitation</w:t>
            </w:r>
          </w:p>
          <w:p w14:paraId="5F743058" w14:textId="21878914" w:rsidR="00841FEF" w:rsidRPr="00B37030" w:rsidRDefault="00841FEF" w:rsidP="00741CB7">
            <w:pPr>
              <w:jc w:val="center"/>
            </w:pPr>
          </w:p>
          <w:p w14:paraId="67B688E6" w14:textId="77777777" w:rsidR="00841FEF" w:rsidRPr="00B37030" w:rsidRDefault="00841FEF" w:rsidP="00741CB7">
            <w:pPr>
              <w:jc w:val="center"/>
            </w:pPr>
            <w:r w:rsidRPr="00B37030">
              <w:t>Multi-family – Rehabilitation Only</w:t>
            </w:r>
          </w:p>
          <w:p w14:paraId="2F46AD19" w14:textId="77777777" w:rsidR="00841FEF" w:rsidRPr="00B37030" w:rsidRDefault="00841FEF" w:rsidP="00741CB7">
            <w:pPr>
              <w:jc w:val="center"/>
            </w:pPr>
          </w:p>
          <w:p w14:paraId="4379571B" w14:textId="77777777" w:rsidR="00841FEF" w:rsidRPr="00B37030" w:rsidRDefault="00841FEF" w:rsidP="00741CB7">
            <w:pPr>
              <w:jc w:val="center"/>
            </w:pPr>
            <w:r w:rsidRPr="00B37030">
              <w:t xml:space="preserve">Historic Structures Owner Occupied – </w:t>
            </w:r>
            <w:r w:rsidRPr="00B37030">
              <w:br/>
              <w:t>Rehabilitation Only</w:t>
            </w:r>
          </w:p>
          <w:p w14:paraId="17B73B85" w14:textId="4596C110" w:rsidR="00841FEF" w:rsidRPr="00B37030" w:rsidRDefault="00841FEF" w:rsidP="00741CB7">
            <w:pPr>
              <w:jc w:val="center"/>
            </w:pPr>
          </w:p>
        </w:tc>
        <w:tc>
          <w:tcPr>
            <w:tcW w:w="1961" w:type="dxa"/>
          </w:tcPr>
          <w:p w14:paraId="5CF5DDB2" w14:textId="77777777" w:rsidR="00841FEF" w:rsidRPr="00B37030" w:rsidRDefault="00841FEF" w:rsidP="00741CB7">
            <w:pPr>
              <w:jc w:val="center"/>
            </w:pPr>
            <w:r w:rsidRPr="00B37030">
              <w:t>15% assessed value</w:t>
            </w:r>
          </w:p>
          <w:p w14:paraId="5F46E71B" w14:textId="77777777" w:rsidR="00841FEF" w:rsidRPr="00B37030" w:rsidRDefault="00841FEF" w:rsidP="00741CB7">
            <w:pPr>
              <w:jc w:val="center"/>
            </w:pPr>
          </w:p>
          <w:p w14:paraId="3E1CD0CC" w14:textId="77777777" w:rsidR="00841FEF" w:rsidRPr="00B37030" w:rsidRDefault="00841FEF" w:rsidP="00741CB7">
            <w:pPr>
              <w:jc w:val="center"/>
            </w:pPr>
          </w:p>
          <w:p w14:paraId="728301B7" w14:textId="77777777" w:rsidR="00841FEF" w:rsidRPr="00B37030" w:rsidRDefault="00841FEF" w:rsidP="00741CB7">
            <w:pPr>
              <w:jc w:val="center"/>
            </w:pPr>
          </w:p>
          <w:p w14:paraId="26E5C0FE" w14:textId="77777777" w:rsidR="00841FEF" w:rsidRPr="00B37030" w:rsidRDefault="00841FEF" w:rsidP="00741CB7">
            <w:pPr>
              <w:jc w:val="center"/>
            </w:pPr>
            <w:r w:rsidRPr="00B37030">
              <w:t>15% assessed value</w:t>
            </w:r>
          </w:p>
          <w:p w14:paraId="57299F52" w14:textId="77777777" w:rsidR="00841FEF" w:rsidRPr="00B37030" w:rsidRDefault="00841FEF" w:rsidP="00741CB7">
            <w:pPr>
              <w:jc w:val="center"/>
            </w:pPr>
          </w:p>
          <w:p w14:paraId="026692E7" w14:textId="0D0BB5C2" w:rsidR="00841FEF" w:rsidRPr="00B37030" w:rsidRDefault="00841FEF" w:rsidP="00741CB7">
            <w:pPr>
              <w:jc w:val="center"/>
            </w:pPr>
            <w:r w:rsidRPr="00B37030">
              <w:t>15% assessed value</w:t>
            </w:r>
          </w:p>
        </w:tc>
        <w:tc>
          <w:tcPr>
            <w:tcW w:w="907" w:type="dxa"/>
          </w:tcPr>
          <w:p w14:paraId="1EADF3ED" w14:textId="77777777" w:rsidR="00841FEF" w:rsidRPr="00741CB7" w:rsidRDefault="00841FEF" w:rsidP="00741CB7">
            <w:pPr>
              <w:jc w:val="center"/>
            </w:pPr>
            <w:r w:rsidRPr="00741CB7">
              <w:t>95%</w:t>
            </w:r>
          </w:p>
          <w:p w14:paraId="127395A8" w14:textId="77777777" w:rsidR="00841FEF" w:rsidRPr="00741CB7" w:rsidRDefault="00841FEF" w:rsidP="00741CB7">
            <w:pPr>
              <w:jc w:val="center"/>
            </w:pPr>
          </w:p>
          <w:p w14:paraId="3AF84FAB" w14:textId="77777777" w:rsidR="00741CB7" w:rsidRPr="00741CB7" w:rsidRDefault="00741CB7" w:rsidP="00741CB7">
            <w:pPr>
              <w:jc w:val="center"/>
            </w:pPr>
          </w:p>
          <w:p w14:paraId="1259DB9F" w14:textId="77777777" w:rsidR="00841FEF" w:rsidRPr="00741CB7" w:rsidRDefault="00841FEF" w:rsidP="00741CB7">
            <w:pPr>
              <w:jc w:val="center"/>
            </w:pPr>
          </w:p>
          <w:p w14:paraId="1C4B0B00" w14:textId="77777777" w:rsidR="00841FEF" w:rsidRPr="00741CB7" w:rsidRDefault="00841FEF" w:rsidP="00741CB7">
            <w:pPr>
              <w:jc w:val="center"/>
            </w:pPr>
            <w:r w:rsidRPr="00741CB7">
              <w:t>95%</w:t>
            </w:r>
          </w:p>
          <w:p w14:paraId="05F1C73C" w14:textId="77777777" w:rsidR="00841FEF" w:rsidRPr="00741CB7" w:rsidRDefault="00841FEF" w:rsidP="00741CB7">
            <w:pPr>
              <w:jc w:val="center"/>
            </w:pPr>
          </w:p>
          <w:p w14:paraId="21E3140F" w14:textId="2775002C" w:rsidR="00841FEF" w:rsidRPr="00741CB7" w:rsidRDefault="00841FEF" w:rsidP="00741CB7">
            <w:pPr>
              <w:jc w:val="center"/>
            </w:pPr>
            <w:r w:rsidRPr="00741CB7">
              <w:t>100%</w:t>
            </w:r>
          </w:p>
        </w:tc>
        <w:tc>
          <w:tcPr>
            <w:tcW w:w="802" w:type="dxa"/>
          </w:tcPr>
          <w:p w14:paraId="02F20118" w14:textId="77777777" w:rsidR="00841FEF" w:rsidRPr="00741CB7" w:rsidRDefault="00841FEF" w:rsidP="00741CB7">
            <w:pPr>
              <w:jc w:val="center"/>
            </w:pPr>
            <w:r w:rsidRPr="00741CB7">
              <w:t>5</w:t>
            </w:r>
          </w:p>
          <w:p w14:paraId="1920B0EA" w14:textId="77777777" w:rsidR="00841FEF" w:rsidRPr="00741CB7" w:rsidRDefault="00841FEF" w:rsidP="00741CB7">
            <w:pPr>
              <w:jc w:val="center"/>
            </w:pPr>
          </w:p>
          <w:p w14:paraId="420600E0" w14:textId="63151967" w:rsidR="00841FEF" w:rsidRPr="00741CB7" w:rsidRDefault="00841FEF" w:rsidP="00741CB7">
            <w:pPr>
              <w:jc w:val="center"/>
            </w:pPr>
          </w:p>
          <w:p w14:paraId="3B7C6CCB" w14:textId="77777777" w:rsidR="00741CB7" w:rsidRPr="00741CB7" w:rsidRDefault="00741CB7" w:rsidP="00741CB7">
            <w:pPr>
              <w:jc w:val="center"/>
            </w:pPr>
          </w:p>
          <w:p w14:paraId="7B5C56C1" w14:textId="77777777" w:rsidR="00841FEF" w:rsidRPr="00741CB7" w:rsidRDefault="00841FEF" w:rsidP="00741CB7">
            <w:pPr>
              <w:jc w:val="center"/>
            </w:pPr>
            <w:r w:rsidRPr="00741CB7">
              <w:t>5</w:t>
            </w:r>
          </w:p>
          <w:p w14:paraId="207931F6" w14:textId="77777777" w:rsidR="00841FEF" w:rsidRPr="00741CB7" w:rsidRDefault="00841FEF" w:rsidP="00741CB7">
            <w:pPr>
              <w:jc w:val="center"/>
            </w:pPr>
          </w:p>
          <w:p w14:paraId="7280244F" w14:textId="647E69FB" w:rsidR="00841FEF" w:rsidRPr="00741CB7" w:rsidRDefault="00841FEF" w:rsidP="00741CB7">
            <w:pPr>
              <w:jc w:val="center"/>
            </w:pPr>
            <w:r w:rsidRPr="00741CB7">
              <w:t>5</w:t>
            </w:r>
          </w:p>
        </w:tc>
      </w:tr>
    </w:tbl>
    <w:p w14:paraId="775C614E" w14:textId="77777777" w:rsidR="001A3B45" w:rsidRPr="00741CB7" w:rsidRDefault="001A3B45" w:rsidP="00741CB7">
      <w:pPr>
        <w:pStyle w:val="NoSpacing"/>
        <w:rPr>
          <w:b/>
          <w:sz w:val="24"/>
          <w:szCs w:val="24"/>
        </w:rPr>
      </w:pPr>
    </w:p>
    <w:p w14:paraId="2E0DD783" w14:textId="67B9C846" w:rsidR="007F6073" w:rsidRDefault="001A3B45" w:rsidP="00741CB7">
      <w:pPr>
        <w:spacing w:after="0" w:line="240" w:lineRule="auto"/>
        <w:rPr>
          <w:b/>
          <w:sz w:val="28"/>
          <w:szCs w:val="28"/>
        </w:rPr>
      </w:pPr>
      <w:r w:rsidRPr="0094729B">
        <w:rPr>
          <w:b/>
          <w:sz w:val="28"/>
          <w:szCs w:val="28"/>
        </w:rPr>
        <w:br w:type="page"/>
      </w:r>
    </w:p>
    <w:p w14:paraId="5D450CE7" w14:textId="77777777" w:rsidR="00841FEF" w:rsidRPr="0094729B" w:rsidRDefault="00841FEF" w:rsidP="00741CB7">
      <w:pPr>
        <w:spacing w:after="0" w:line="240" w:lineRule="auto"/>
        <w:rPr>
          <w:b/>
          <w:sz w:val="24"/>
          <w:szCs w:val="26"/>
          <w:u w:val="single"/>
        </w:rPr>
      </w:pPr>
    </w:p>
    <w:p w14:paraId="0E3E343F" w14:textId="52C4BF84" w:rsidR="007F6073" w:rsidRPr="00841FEF" w:rsidRDefault="007F6073" w:rsidP="00741CB7">
      <w:pPr>
        <w:pStyle w:val="ListParagraph"/>
        <w:numPr>
          <w:ilvl w:val="0"/>
          <w:numId w:val="23"/>
        </w:numPr>
        <w:ind w:left="1080"/>
        <w:rPr>
          <w:rFonts w:asciiTheme="minorHAnsi" w:hAnsiTheme="minorHAnsi"/>
          <w:b/>
          <w:sz w:val="28"/>
          <w:szCs w:val="28"/>
        </w:rPr>
      </w:pPr>
      <w:r w:rsidRPr="00841FEF">
        <w:rPr>
          <w:rFonts w:asciiTheme="minorHAnsi" w:hAnsiTheme="minorHAnsi"/>
          <w:b/>
          <w:sz w:val="28"/>
          <w:szCs w:val="28"/>
          <w:u w:val="single"/>
        </w:rPr>
        <w:t>Commercial, Office, Industrial, Retail</w:t>
      </w:r>
      <w:r w:rsidR="00624600" w:rsidRPr="00841FEF">
        <w:rPr>
          <w:rFonts w:asciiTheme="minorHAnsi" w:hAnsiTheme="minorHAnsi"/>
          <w:b/>
          <w:sz w:val="28"/>
          <w:szCs w:val="28"/>
          <w:u w:val="single"/>
        </w:rPr>
        <w:t>, and Mixed-Use</w:t>
      </w:r>
      <w:r w:rsidRPr="00841FEF">
        <w:rPr>
          <w:rFonts w:asciiTheme="minorHAnsi" w:hAnsiTheme="minorHAnsi"/>
          <w:b/>
          <w:sz w:val="28"/>
          <w:szCs w:val="28"/>
          <w:u w:val="single"/>
        </w:rPr>
        <w:t xml:space="preserve"> Improvements</w:t>
      </w:r>
      <w:r w:rsidRPr="00841FEF">
        <w:rPr>
          <w:rFonts w:asciiTheme="minorHAnsi" w:hAnsiTheme="minorHAnsi"/>
          <w:b/>
          <w:sz w:val="28"/>
          <w:szCs w:val="28"/>
        </w:rPr>
        <w:t xml:space="preserve"> </w:t>
      </w:r>
    </w:p>
    <w:p w14:paraId="0366FD94" w14:textId="77777777" w:rsidR="007F6073" w:rsidRPr="0094729B" w:rsidRDefault="007F6073" w:rsidP="00741CB7">
      <w:pPr>
        <w:spacing w:after="0" w:line="240" w:lineRule="auto"/>
        <w:rPr>
          <w:b/>
          <w:sz w:val="24"/>
          <w:szCs w:val="24"/>
        </w:rPr>
      </w:pPr>
    </w:p>
    <w:p w14:paraId="2F5D71AA" w14:textId="77777777" w:rsidR="00841FEF" w:rsidRPr="00841FEF" w:rsidRDefault="007F6073" w:rsidP="00741CB7">
      <w:pPr>
        <w:pStyle w:val="ListParagraph"/>
        <w:numPr>
          <w:ilvl w:val="0"/>
          <w:numId w:val="3"/>
        </w:numPr>
        <w:rPr>
          <w:rFonts w:asciiTheme="minorHAnsi" w:hAnsiTheme="minorHAnsi"/>
        </w:rPr>
      </w:pPr>
      <w:r w:rsidRPr="00841FEF">
        <w:rPr>
          <w:rFonts w:asciiTheme="minorHAnsi" w:hAnsiTheme="minorHAnsi"/>
        </w:rPr>
        <w:t xml:space="preserve">New construction, rehabilitation, or expansion of </w:t>
      </w:r>
      <w:r w:rsidR="00E2005D" w:rsidRPr="00841FEF">
        <w:rPr>
          <w:rFonts w:asciiTheme="minorHAnsi" w:hAnsiTheme="minorHAnsi"/>
        </w:rPr>
        <w:t xml:space="preserve">a </w:t>
      </w:r>
      <w:r w:rsidRPr="00841FEF">
        <w:rPr>
          <w:rFonts w:asciiTheme="minorHAnsi" w:hAnsiTheme="minorHAnsi"/>
        </w:rPr>
        <w:t>structure.</w:t>
      </w:r>
    </w:p>
    <w:p w14:paraId="1477ED44" w14:textId="77777777" w:rsidR="00841FEF" w:rsidRPr="00841FEF" w:rsidRDefault="007F6073" w:rsidP="00741CB7">
      <w:pPr>
        <w:pStyle w:val="ListParagraph"/>
        <w:numPr>
          <w:ilvl w:val="0"/>
          <w:numId w:val="3"/>
        </w:numPr>
        <w:rPr>
          <w:rFonts w:asciiTheme="minorHAnsi" w:hAnsiTheme="minorHAnsi"/>
        </w:rPr>
      </w:pPr>
      <w:r w:rsidRPr="00841FEF">
        <w:rPr>
          <w:rFonts w:asciiTheme="minorHAnsi" w:hAnsiTheme="minorHAnsi"/>
        </w:rPr>
        <w:t xml:space="preserve">NRA projects are under Three Million and 00/100 Dollars ($3,000,000.00) </w:t>
      </w:r>
      <w:r w:rsidR="00AA49C1" w:rsidRPr="00841FEF">
        <w:rPr>
          <w:rFonts w:asciiTheme="minorHAnsi" w:hAnsiTheme="minorHAnsi"/>
        </w:rPr>
        <w:t xml:space="preserve">in </w:t>
      </w:r>
      <w:r w:rsidRPr="00841FEF">
        <w:rPr>
          <w:rFonts w:asciiTheme="minorHAnsi" w:hAnsiTheme="minorHAnsi"/>
        </w:rPr>
        <w:t>construction cost.</w:t>
      </w:r>
    </w:p>
    <w:p w14:paraId="61ED9E06" w14:textId="77777777" w:rsidR="00841FEF" w:rsidRPr="00841FEF" w:rsidRDefault="007F6073" w:rsidP="00741CB7">
      <w:pPr>
        <w:pStyle w:val="ListParagraph"/>
        <w:numPr>
          <w:ilvl w:val="0"/>
          <w:numId w:val="3"/>
        </w:numPr>
        <w:rPr>
          <w:rFonts w:asciiTheme="minorHAnsi" w:hAnsiTheme="minorHAnsi"/>
        </w:rPr>
      </w:pPr>
      <w:r w:rsidRPr="00841FEF">
        <w:rPr>
          <w:rFonts w:asciiTheme="minorHAnsi" w:hAnsiTheme="minorHAnsi"/>
        </w:rPr>
        <w:t>Tax credits may be used in addition to the NRA tax rebate in certain situations.</w:t>
      </w:r>
    </w:p>
    <w:p w14:paraId="1376687E" w14:textId="016FE174" w:rsidR="007F6073" w:rsidRPr="00841FEF" w:rsidRDefault="007F6073" w:rsidP="00741CB7">
      <w:pPr>
        <w:pStyle w:val="ListParagraph"/>
        <w:numPr>
          <w:ilvl w:val="0"/>
          <w:numId w:val="3"/>
        </w:numPr>
        <w:rPr>
          <w:rFonts w:asciiTheme="minorHAnsi" w:hAnsiTheme="minorHAnsi"/>
        </w:rPr>
      </w:pPr>
      <w:r w:rsidRPr="00841FEF">
        <w:rPr>
          <w:rFonts w:asciiTheme="minorHAnsi" w:hAnsiTheme="minorHAnsi"/>
        </w:rPr>
        <w:t>Unlimited transfer of the original application during the term</w:t>
      </w:r>
      <w:r w:rsidR="00AB6EA8">
        <w:rPr>
          <w:rFonts w:asciiTheme="minorHAnsi" w:hAnsiTheme="minorHAnsi"/>
        </w:rPr>
        <w:t xml:space="preserve"> of the rebate.</w:t>
      </w:r>
    </w:p>
    <w:p w14:paraId="79E4048E" w14:textId="77777777" w:rsidR="00AB6EA8" w:rsidRDefault="00AB6EA8" w:rsidP="00AB6EA8">
      <w:pPr>
        <w:pStyle w:val="ListParagraph"/>
        <w:numPr>
          <w:ilvl w:val="0"/>
          <w:numId w:val="3"/>
        </w:numPr>
        <w:rPr>
          <w:rFonts w:asciiTheme="minorHAnsi" w:hAnsiTheme="minorHAnsi" w:cstheme="minorHAnsi"/>
        </w:rPr>
      </w:pPr>
      <w:r w:rsidRPr="00AB6EA8">
        <w:rPr>
          <w:rFonts w:asciiTheme="minorHAnsi" w:hAnsiTheme="minorHAnsi" w:cstheme="minorHAnsi"/>
        </w:rPr>
        <w:t>Application fee</w:t>
      </w:r>
      <w:r>
        <w:rPr>
          <w:rFonts w:asciiTheme="minorHAnsi" w:hAnsiTheme="minorHAnsi" w:cstheme="minorHAnsi"/>
        </w:rPr>
        <w:t>s for Commercial, Office, Industrial, Retail, and Mixed-Use Improvements:</w:t>
      </w:r>
    </w:p>
    <w:p w14:paraId="78DB0095" w14:textId="3FB961E2" w:rsidR="00AB6EA8" w:rsidRPr="00AB6EA8" w:rsidRDefault="00AB6EA8" w:rsidP="00AB6EA8">
      <w:pPr>
        <w:pStyle w:val="ListParagraph"/>
        <w:numPr>
          <w:ilvl w:val="0"/>
          <w:numId w:val="27"/>
        </w:numPr>
        <w:rPr>
          <w:rFonts w:asciiTheme="minorHAnsi" w:hAnsiTheme="minorHAnsi" w:cstheme="minorHAnsi"/>
        </w:rPr>
      </w:pPr>
      <w:r>
        <w:rPr>
          <w:rFonts w:asciiTheme="minorHAnsi" w:hAnsiTheme="minorHAnsi" w:cstheme="minorHAnsi"/>
        </w:rPr>
        <w:t>All projects have a minimum fee of</w:t>
      </w:r>
      <w:r w:rsidRPr="00AB6EA8">
        <w:rPr>
          <w:rFonts w:asciiTheme="minorHAnsi" w:hAnsiTheme="minorHAnsi" w:cstheme="minorHAnsi"/>
        </w:rPr>
        <w:t xml:space="preserve"> One Thousand and 00/100 Dollars ($1,000.00).</w:t>
      </w:r>
    </w:p>
    <w:p w14:paraId="1266D787" w14:textId="77777777" w:rsidR="00741CB7" w:rsidRPr="00741CB7" w:rsidRDefault="007F6073" w:rsidP="00741CB7">
      <w:pPr>
        <w:pStyle w:val="ListParagraph"/>
        <w:numPr>
          <w:ilvl w:val="0"/>
          <w:numId w:val="27"/>
        </w:numPr>
        <w:rPr>
          <w:rFonts w:asciiTheme="minorHAnsi" w:hAnsiTheme="minorHAnsi"/>
        </w:rPr>
      </w:pPr>
      <w:r w:rsidRPr="00741CB7">
        <w:rPr>
          <w:rFonts w:asciiTheme="minorHAnsi" w:hAnsiTheme="minorHAnsi"/>
        </w:rPr>
        <w:t>The application fee is waived for Land Bank properties.</w:t>
      </w:r>
    </w:p>
    <w:p w14:paraId="7847FD2C" w14:textId="7C7AE9C3" w:rsidR="00CC49B4" w:rsidRPr="00741CB7" w:rsidRDefault="00CC49B4" w:rsidP="00741CB7">
      <w:pPr>
        <w:pStyle w:val="ListParagraph"/>
        <w:numPr>
          <w:ilvl w:val="0"/>
          <w:numId w:val="27"/>
        </w:numPr>
        <w:rPr>
          <w:rFonts w:asciiTheme="minorHAnsi" w:hAnsiTheme="minorHAnsi"/>
        </w:rPr>
      </w:pPr>
      <w:r w:rsidRPr="00741CB7">
        <w:rPr>
          <w:rFonts w:asciiTheme="minorHAnsi" w:hAnsiTheme="minorHAnsi"/>
        </w:rPr>
        <w:t>Application fees are non-refundable.</w:t>
      </w:r>
    </w:p>
    <w:p w14:paraId="2F809DA1" w14:textId="657FC570" w:rsidR="007F6073" w:rsidRPr="00841FEF" w:rsidRDefault="007F6073" w:rsidP="00741CB7">
      <w:pPr>
        <w:pStyle w:val="ListParagraph"/>
        <w:numPr>
          <w:ilvl w:val="0"/>
          <w:numId w:val="26"/>
        </w:numPr>
        <w:ind w:left="1080"/>
        <w:rPr>
          <w:rFonts w:asciiTheme="minorHAnsi" w:hAnsiTheme="minorHAnsi"/>
          <w:b/>
        </w:rPr>
      </w:pPr>
      <w:r w:rsidRPr="00841FEF">
        <w:rPr>
          <w:rFonts w:asciiTheme="minorHAnsi" w:hAnsiTheme="minorHAnsi"/>
        </w:rPr>
        <w:t xml:space="preserve">New construction, rehabilitation, or expansion of any type of commercial, office, retail, or industrial structure located in the NRA Plan Areas, as may be permitted by the Unified Government Code of Ordinances </w:t>
      </w:r>
      <w:r w:rsidR="00536144" w:rsidRPr="00841FEF">
        <w:rPr>
          <w:rFonts w:asciiTheme="minorHAnsi" w:hAnsiTheme="minorHAnsi"/>
        </w:rPr>
        <w:t>(</w:t>
      </w:r>
      <w:r w:rsidRPr="00841FEF">
        <w:rPr>
          <w:rFonts w:asciiTheme="minorHAnsi" w:hAnsiTheme="minorHAnsi"/>
        </w:rPr>
        <w:t>including zoning ordinances</w:t>
      </w:r>
      <w:r w:rsidR="00536144" w:rsidRPr="00841FEF">
        <w:rPr>
          <w:rFonts w:asciiTheme="minorHAnsi" w:hAnsiTheme="minorHAnsi"/>
        </w:rPr>
        <w:t>)</w:t>
      </w:r>
      <w:r w:rsidRPr="00841FEF">
        <w:rPr>
          <w:rFonts w:asciiTheme="minorHAnsi" w:hAnsiTheme="minorHAnsi"/>
        </w:rPr>
        <w:t xml:space="preserve"> may be eligible for the NRA tax rebate, provided the project is not eligible for an Investment Revenue Bond (IRB) or Economic Development Exemption (EDX).  </w:t>
      </w:r>
    </w:p>
    <w:p w14:paraId="742BEF3E" w14:textId="77777777" w:rsidR="007D2310" w:rsidRPr="00841FEF" w:rsidRDefault="007D2310" w:rsidP="00741CB7">
      <w:pPr>
        <w:spacing w:after="0" w:line="240" w:lineRule="auto"/>
        <w:rPr>
          <w:sz w:val="24"/>
          <w:szCs w:val="24"/>
        </w:rPr>
      </w:pPr>
    </w:p>
    <w:p w14:paraId="302DCD70" w14:textId="77777777" w:rsidR="007F6073" w:rsidRPr="0094729B" w:rsidRDefault="007F6073" w:rsidP="00741CB7">
      <w:pPr>
        <w:pStyle w:val="Heading2"/>
        <w:spacing w:before="0" w:line="240" w:lineRule="auto"/>
        <w:rPr>
          <w:rFonts w:asciiTheme="minorHAnsi" w:hAnsiTheme="minorHAnsi"/>
          <w:b/>
          <w:color w:val="auto"/>
          <w:u w:val="single"/>
        </w:rPr>
      </w:pPr>
      <w:bookmarkStart w:id="6" w:name="_Toc494184415"/>
      <w:r w:rsidRPr="0094729B">
        <w:rPr>
          <w:rFonts w:asciiTheme="minorHAnsi" w:hAnsiTheme="minorHAnsi"/>
          <w:b/>
          <w:color w:val="auto"/>
          <w:u w:val="single"/>
        </w:rPr>
        <w:t>NRA Commercial Criteria</w:t>
      </w:r>
      <w:bookmarkEnd w:id="6"/>
    </w:p>
    <w:p w14:paraId="682F19E0" w14:textId="77777777" w:rsidR="007F6073" w:rsidRPr="0094729B" w:rsidRDefault="007F6073" w:rsidP="00741CB7">
      <w:pPr>
        <w:spacing w:after="0" w:line="240" w:lineRule="auto"/>
        <w:ind w:left="720"/>
        <w:rPr>
          <w:sz w:val="12"/>
          <w:szCs w:val="24"/>
        </w:rPr>
      </w:pPr>
    </w:p>
    <w:tbl>
      <w:tblPr>
        <w:tblStyle w:val="TableGrid1"/>
        <w:tblW w:w="9336" w:type="dxa"/>
        <w:tblLook w:val="04A0" w:firstRow="1" w:lastRow="0" w:firstColumn="1" w:lastColumn="0" w:noHBand="0" w:noVBand="1"/>
      </w:tblPr>
      <w:tblGrid>
        <w:gridCol w:w="805"/>
        <w:gridCol w:w="5040"/>
        <w:gridCol w:w="1980"/>
        <w:gridCol w:w="900"/>
        <w:gridCol w:w="611"/>
      </w:tblGrid>
      <w:tr w:rsidR="007F6073" w:rsidRPr="0094729B" w14:paraId="3C84E992" w14:textId="77777777" w:rsidTr="00B2430C">
        <w:trPr>
          <w:trHeight w:val="20"/>
        </w:trPr>
        <w:tc>
          <w:tcPr>
            <w:tcW w:w="805" w:type="dxa"/>
          </w:tcPr>
          <w:p w14:paraId="685058D9" w14:textId="77777777" w:rsidR="007F6073" w:rsidRPr="0094729B" w:rsidRDefault="007F6073" w:rsidP="00741CB7">
            <w:pPr>
              <w:jc w:val="center"/>
            </w:pPr>
            <w:r w:rsidRPr="0094729B">
              <w:t>Area</w:t>
            </w:r>
          </w:p>
        </w:tc>
        <w:tc>
          <w:tcPr>
            <w:tcW w:w="5040" w:type="dxa"/>
          </w:tcPr>
          <w:p w14:paraId="6D6D76AA" w14:textId="77777777" w:rsidR="007F6073" w:rsidRPr="0094729B" w:rsidRDefault="007F6073" w:rsidP="00741CB7">
            <w:pPr>
              <w:jc w:val="center"/>
            </w:pPr>
            <w:r w:rsidRPr="0094729B">
              <w:t>Type of Investment</w:t>
            </w:r>
          </w:p>
        </w:tc>
        <w:tc>
          <w:tcPr>
            <w:tcW w:w="1980" w:type="dxa"/>
          </w:tcPr>
          <w:p w14:paraId="1B6E3EF0" w14:textId="77777777" w:rsidR="007F6073" w:rsidRPr="0094729B" w:rsidRDefault="007F6073" w:rsidP="00741CB7">
            <w:pPr>
              <w:jc w:val="center"/>
            </w:pPr>
            <w:r w:rsidRPr="0094729B">
              <w:t>Minimum Value</w:t>
            </w:r>
          </w:p>
        </w:tc>
        <w:tc>
          <w:tcPr>
            <w:tcW w:w="900" w:type="dxa"/>
          </w:tcPr>
          <w:p w14:paraId="6F71354E" w14:textId="77777777" w:rsidR="007F6073" w:rsidRPr="0094729B" w:rsidRDefault="007F6073" w:rsidP="00741CB7">
            <w:pPr>
              <w:jc w:val="center"/>
            </w:pPr>
            <w:r w:rsidRPr="0094729B">
              <w:t>Rebate</w:t>
            </w:r>
          </w:p>
        </w:tc>
        <w:tc>
          <w:tcPr>
            <w:tcW w:w="611" w:type="dxa"/>
          </w:tcPr>
          <w:p w14:paraId="6516F369" w14:textId="77777777" w:rsidR="007F6073" w:rsidRPr="0094729B" w:rsidRDefault="007F6073" w:rsidP="00741CB7">
            <w:pPr>
              <w:jc w:val="center"/>
            </w:pPr>
            <w:r w:rsidRPr="0094729B">
              <w:t>Yrs.</w:t>
            </w:r>
          </w:p>
        </w:tc>
      </w:tr>
      <w:tr w:rsidR="007F6073" w:rsidRPr="0094729B" w14:paraId="6E74772C" w14:textId="77777777" w:rsidTr="00B2430C">
        <w:trPr>
          <w:trHeight w:val="20"/>
        </w:trPr>
        <w:tc>
          <w:tcPr>
            <w:tcW w:w="805" w:type="dxa"/>
          </w:tcPr>
          <w:p w14:paraId="52016B7E" w14:textId="77777777" w:rsidR="007F6073" w:rsidRPr="0094729B" w:rsidRDefault="007F6073" w:rsidP="00741CB7">
            <w:pPr>
              <w:jc w:val="center"/>
            </w:pPr>
            <w:r w:rsidRPr="0094729B">
              <w:t>1</w:t>
            </w:r>
          </w:p>
        </w:tc>
        <w:tc>
          <w:tcPr>
            <w:tcW w:w="5040" w:type="dxa"/>
          </w:tcPr>
          <w:p w14:paraId="290982A9" w14:textId="5B56BDAA" w:rsidR="007F6073" w:rsidRDefault="007F6073" w:rsidP="00047963">
            <w:pPr>
              <w:jc w:val="center"/>
            </w:pPr>
            <w:r w:rsidRPr="0094729B">
              <w:t xml:space="preserve">New/Rehabilitation/Expansion </w:t>
            </w:r>
          </w:p>
          <w:p w14:paraId="29B71B2B" w14:textId="77777777" w:rsidR="00047963" w:rsidRPr="00047963" w:rsidRDefault="00047963" w:rsidP="00047963">
            <w:pPr>
              <w:jc w:val="center"/>
              <w:rPr>
                <w:sz w:val="12"/>
                <w:szCs w:val="12"/>
              </w:rPr>
            </w:pPr>
          </w:p>
          <w:p w14:paraId="69685CF7" w14:textId="77777777" w:rsidR="00047963" w:rsidRDefault="007F6073" w:rsidP="00047963">
            <w:pPr>
              <w:jc w:val="center"/>
            </w:pPr>
            <w:r w:rsidRPr="0094729B">
              <w:t xml:space="preserve">New/Rehabilitation/Expansion for </w:t>
            </w:r>
            <w:r w:rsidRPr="0094729B">
              <w:br/>
              <w:t>Environmental Contamination</w:t>
            </w:r>
            <w:r w:rsidR="00047963" w:rsidRPr="0094729B">
              <w:t xml:space="preserve"> </w:t>
            </w:r>
          </w:p>
          <w:p w14:paraId="32282582" w14:textId="5DC19FB5" w:rsidR="00047963" w:rsidRPr="00047963" w:rsidRDefault="00047963" w:rsidP="00047963">
            <w:pPr>
              <w:jc w:val="center"/>
              <w:rPr>
                <w:sz w:val="12"/>
                <w:szCs w:val="12"/>
              </w:rPr>
            </w:pPr>
          </w:p>
          <w:p w14:paraId="1866C0A0" w14:textId="77777777" w:rsidR="007F6073" w:rsidRDefault="00047963" w:rsidP="00047963">
            <w:pPr>
              <w:jc w:val="center"/>
            </w:pPr>
            <w:r w:rsidRPr="0094729B">
              <w:t>Historic Rehabilitation</w:t>
            </w:r>
          </w:p>
          <w:p w14:paraId="6CE656AC" w14:textId="6818BF10" w:rsidR="00047963" w:rsidRPr="00047963" w:rsidRDefault="00047963" w:rsidP="00047963">
            <w:pPr>
              <w:jc w:val="center"/>
              <w:rPr>
                <w:sz w:val="12"/>
                <w:szCs w:val="12"/>
              </w:rPr>
            </w:pPr>
          </w:p>
        </w:tc>
        <w:tc>
          <w:tcPr>
            <w:tcW w:w="1980" w:type="dxa"/>
          </w:tcPr>
          <w:p w14:paraId="5B97F70C" w14:textId="710DE6DC" w:rsidR="007F6073" w:rsidRPr="0094729B" w:rsidRDefault="007F6073" w:rsidP="00741CB7">
            <w:pPr>
              <w:jc w:val="center"/>
            </w:pPr>
            <w:r w:rsidRPr="0094729B">
              <w:t>1</w:t>
            </w:r>
            <w:r w:rsidR="00047963">
              <w:t>5</w:t>
            </w:r>
            <w:r w:rsidRPr="0094729B">
              <w:t>% assessed value</w:t>
            </w:r>
          </w:p>
          <w:p w14:paraId="6FED7D38" w14:textId="3D5E6D8C" w:rsidR="007F6073" w:rsidRDefault="007F6073" w:rsidP="00741CB7">
            <w:pPr>
              <w:rPr>
                <w:sz w:val="8"/>
                <w:szCs w:val="8"/>
              </w:rPr>
            </w:pPr>
          </w:p>
          <w:p w14:paraId="76600F91" w14:textId="77777777" w:rsidR="00047963" w:rsidRPr="0094729B" w:rsidRDefault="00047963" w:rsidP="00741CB7">
            <w:pPr>
              <w:rPr>
                <w:sz w:val="8"/>
                <w:szCs w:val="8"/>
              </w:rPr>
            </w:pPr>
          </w:p>
          <w:p w14:paraId="04E9C2D6" w14:textId="492E3A0C" w:rsidR="007F6073" w:rsidRPr="0094729B" w:rsidRDefault="00D93342" w:rsidP="00741CB7">
            <w:pPr>
              <w:jc w:val="center"/>
            </w:pPr>
            <w:r w:rsidRPr="0094729B">
              <w:t>1</w:t>
            </w:r>
            <w:r w:rsidR="007F6073" w:rsidRPr="0094729B">
              <w:t>5% assessed value</w:t>
            </w:r>
          </w:p>
          <w:p w14:paraId="0360FCDE" w14:textId="6A9D75CA" w:rsidR="00047963" w:rsidRDefault="00047963" w:rsidP="00047963">
            <w:pPr>
              <w:jc w:val="center"/>
              <w:rPr>
                <w:sz w:val="8"/>
                <w:szCs w:val="8"/>
              </w:rPr>
            </w:pPr>
          </w:p>
          <w:p w14:paraId="35BCAFBC" w14:textId="22AE819C" w:rsidR="00047963" w:rsidRDefault="00047963" w:rsidP="00047963">
            <w:pPr>
              <w:jc w:val="center"/>
              <w:rPr>
                <w:sz w:val="8"/>
                <w:szCs w:val="8"/>
              </w:rPr>
            </w:pPr>
          </w:p>
          <w:p w14:paraId="1BAF0DFF" w14:textId="77777777" w:rsidR="00047963" w:rsidRPr="0094729B" w:rsidRDefault="00047963" w:rsidP="00047963">
            <w:pPr>
              <w:jc w:val="center"/>
              <w:rPr>
                <w:sz w:val="8"/>
                <w:szCs w:val="8"/>
              </w:rPr>
            </w:pPr>
          </w:p>
          <w:p w14:paraId="4C46256E" w14:textId="77777777" w:rsidR="007F6073" w:rsidRPr="0094729B" w:rsidRDefault="007F6073" w:rsidP="00741CB7">
            <w:pPr>
              <w:jc w:val="center"/>
            </w:pPr>
            <w:r w:rsidRPr="0094729B">
              <w:t>15% assessed value</w:t>
            </w:r>
          </w:p>
        </w:tc>
        <w:tc>
          <w:tcPr>
            <w:tcW w:w="900" w:type="dxa"/>
          </w:tcPr>
          <w:p w14:paraId="3A16D257" w14:textId="77777777" w:rsidR="007F6073" w:rsidRPr="0094729B" w:rsidRDefault="007F6073" w:rsidP="00047963">
            <w:pPr>
              <w:jc w:val="center"/>
            </w:pPr>
            <w:r w:rsidRPr="0094729B">
              <w:t>95%</w:t>
            </w:r>
          </w:p>
          <w:p w14:paraId="1890243B" w14:textId="77777777" w:rsidR="007F6073" w:rsidRPr="00047963" w:rsidRDefault="007F6073" w:rsidP="00047963">
            <w:pPr>
              <w:jc w:val="center"/>
              <w:rPr>
                <w:sz w:val="12"/>
                <w:szCs w:val="12"/>
              </w:rPr>
            </w:pPr>
          </w:p>
          <w:p w14:paraId="241786F7" w14:textId="77777777" w:rsidR="00047963" w:rsidRDefault="007F6073" w:rsidP="00047963">
            <w:pPr>
              <w:jc w:val="center"/>
            </w:pPr>
            <w:r w:rsidRPr="0094729B">
              <w:t>95%</w:t>
            </w:r>
          </w:p>
          <w:p w14:paraId="0FB0E605" w14:textId="25B8BEB0" w:rsidR="00047963" w:rsidRDefault="00047963" w:rsidP="00047963">
            <w:pPr>
              <w:jc w:val="center"/>
              <w:rPr>
                <w:sz w:val="12"/>
                <w:szCs w:val="12"/>
              </w:rPr>
            </w:pPr>
          </w:p>
          <w:p w14:paraId="3B78319E" w14:textId="77777777" w:rsidR="00047963" w:rsidRPr="00047963" w:rsidRDefault="00047963" w:rsidP="00047963">
            <w:pPr>
              <w:jc w:val="center"/>
              <w:rPr>
                <w:sz w:val="12"/>
                <w:szCs w:val="12"/>
              </w:rPr>
            </w:pPr>
          </w:p>
          <w:p w14:paraId="4EB34F1E" w14:textId="42FAE9F6" w:rsidR="00047963" w:rsidRPr="0094729B" w:rsidRDefault="00047963" w:rsidP="00047963">
            <w:pPr>
              <w:jc w:val="center"/>
            </w:pPr>
            <w:r w:rsidRPr="0094729B">
              <w:t>100%</w:t>
            </w:r>
          </w:p>
          <w:p w14:paraId="2BCAA60A" w14:textId="77777777" w:rsidR="007F6073" w:rsidRPr="0094729B" w:rsidRDefault="007F6073" w:rsidP="00047963">
            <w:pPr>
              <w:jc w:val="center"/>
            </w:pPr>
          </w:p>
        </w:tc>
        <w:tc>
          <w:tcPr>
            <w:tcW w:w="611" w:type="dxa"/>
          </w:tcPr>
          <w:p w14:paraId="18508C20" w14:textId="77777777" w:rsidR="007F6073" w:rsidRPr="0094729B" w:rsidRDefault="007F6073" w:rsidP="00741CB7">
            <w:pPr>
              <w:jc w:val="center"/>
            </w:pPr>
            <w:r w:rsidRPr="0094729B">
              <w:t>10</w:t>
            </w:r>
          </w:p>
          <w:p w14:paraId="651C6DD5" w14:textId="77777777" w:rsidR="007F6073" w:rsidRPr="00047963" w:rsidRDefault="007F6073" w:rsidP="00741CB7">
            <w:pPr>
              <w:jc w:val="center"/>
              <w:rPr>
                <w:sz w:val="12"/>
                <w:szCs w:val="12"/>
              </w:rPr>
            </w:pPr>
          </w:p>
          <w:p w14:paraId="0EAE65CA" w14:textId="77777777" w:rsidR="007F6073" w:rsidRPr="0094729B" w:rsidRDefault="007F6073" w:rsidP="00741CB7">
            <w:pPr>
              <w:jc w:val="center"/>
            </w:pPr>
            <w:r w:rsidRPr="0094729B">
              <w:t>10</w:t>
            </w:r>
          </w:p>
          <w:p w14:paraId="5383AEF4" w14:textId="77777777" w:rsidR="007F6073" w:rsidRPr="00047963" w:rsidRDefault="007F6073" w:rsidP="00741CB7">
            <w:pPr>
              <w:jc w:val="center"/>
              <w:rPr>
                <w:sz w:val="12"/>
                <w:szCs w:val="12"/>
              </w:rPr>
            </w:pPr>
          </w:p>
          <w:p w14:paraId="72E7D59D" w14:textId="77777777" w:rsidR="00047963" w:rsidRPr="00047963" w:rsidRDefault="00047963" w:rsidP="00741CB7">
            <w:pPr>
              <w:jc w:val="center"/>
              <w:rPr>
                <w:sz w:val="12"/>
                <w:szCs w:val="12"/>
              </w:rPr>
            </w:pPr>
          </w:p>
          <w:p w14:paraId="7DDBA5CC" w14:textId="1074FBAD" w:rsidR="007F6073" w:rsidRPr="0094729B" w:rsidRDefault="007F6073" w:rsidP="00741CB7">
            <w:pPr>
              <w:jc w:val="center"/>
            </w:pPr>
            <w:r w:rsidRPr="0094729B">
              <w:t>10</w:t>
            </w:r>
          </w:p>
        </w:tc>
      </w:tr>
      <w:tr w:rsidR="007F6073" w:rsidRPr="0094729B" w14:paraId="1488F95B" w14:textId="77777777" w:rsidTr="00B2430C">
        <w:trPr>
          <w:trHeight w:val="20"/>
        </w:trPr>
        <w:tc>
          <w:tcPr>
            <w:tcW w:w="805" w:type="dxa"/>
          </w:tcPr>
          <w:p w14:paraId="050CBAC4" w14:textId="09B4BE68" w:rsidR="007F6073" w:rsidRPr="0094729B" w:rsidRDefault="007F6073" w:rsidP="00741CB7">
            <w:pPr>
              <w:jc w:val="center"/>
            </w:pPr>
            <w:r w:rsidRPr="0094729B">
              <w:t xml:space="preserve">2 </w:t>
            </w:r>
          </w:p>
        </w:tc>
        <w:tc>
          <w:tcPr>
            <w:tcW w:w="5040" w:type="dxa"/>
          </w:tcPr>
          <w:p w14:paraId="54659458" w14:textId="7BC0AFC9" w:rsidR="007F6073" w:rsidRDefault="007F6073" w:rsidP="00741CB7">
            <w:pPr>
              <w:jc w:val="center"/>
            </w:pPr>
            <w:r w:rsidRPr="0094729B">
              <w:t xml:space="preserve">New/Rehabilitation/Expansion </w:t>
            </w:r>
          </w:p>
          <w:p w14:paraId="3CF76281" w14:textId="77777777" w:rsidR="00047963" w:rsidRPr="00047963" w:rsidRDefault="00047963" w:rsidP="00741CB7">
            <w:pPr>
              <w:jc w:val="center"/>
              <w:rPr>
                <w:sz w:val="12"/>
                <w:szCs w:val="12"/>
              </w:rPr>
            </w:pPr>
          </w:p>
          <w:p w14:paraId="793F16CB" w14:textId="625D9964" w:rsidR="007F6073" w:rsidRDefault="007F6073" w:rsidP="00047963">
            <w:pPr>
              <w:jc w:val="center"/>
            </w:pPr>
            <w:r w:rsidRPr="0094729B">
              <w:t xml:space="preserve">New/Rehabilitation/Expansion for </w:t>
            </w:r>
            <w:r w:rsidRPr="0094729B">
              <w:br/>
              <w:t>Environmental Contamination</w:t>
            </w:r>
          </w:p>
          <w:p w14:paraId="3BD28565" w14:textId="77777777" w:rsidR="00047963" w:rsidRPr="00047963" w:rsidRDefault="00047963" w:rsidP="00047963">
            <w:pPr>
              <w:jc w:val="center"/>
              <w:rPr>
                <w:sz w:val="12"/>
                <w:szCs w:val="12"/>
              </w:rPr>
            </w:pPr>
          </w:p>
          <w:p w14:paraId="301E0143" w14:textId="77777777" w:rsidR="00047963" w:rsidRDefault="007F6073" w:rsidP="00047963">
            <w:pPr>
              <w:jc w:val="center"/>
            </w:pPr>
            <w:r w:rsidRPr="0094729B">
              <w:t>Historic Rehabilitation</w:t>
            </w:r>
          </w:p>
          <w:p w14:paraId="045A5C51" w14:textId="38F87E9C" w:rsidR="00047963" w:rsidRPr="00047963" w:rsidRDefault="00047963" w:rsidP="00047963">
            <w:pPr>
              <w:jc w:val="center"/>
              <w:rPr>
                <w:sz w:val="12"/>
                <w:szCs w:val="12"/>
              </w:rPr>
            </w:pPr>
          </w:p>
        </w:tc>
        <w:tc>
          <w:tcPr>
            <w:tcW w:w="1980" w:type="dxa"/>
          </w:tcPr>
          <w:p w14:paraId="19944633" w14:textId="77777777" w:rsidR="007F6073" w:rsidRPr="0094729B" w:rsidRDefault="007F6073" w:rsidP="00741CB7">
            <w:pPr>
              <w:jc w:val="center"/>
            </w:pPr>
            <w:r w:rsidRPr="0094729B">
              <w:t>15% assessed value</w:t>
            </w:r>
          </w:p>
          <w:p w14:paraId="6855E3E6" w14:textId="77777777" w:rsidR="007F6073" w:rsidRPr="00047963" w:rsidRDefault="007F6073" w:rsidP="00741CB7">
            <w:pPr>
              <w:jc w:val="center"/>
              <w:rPr>
                <w:sz w:val="12"/>
                <w:szCs w:val="12"/>
              </w:rPr>
            </w:pPr>
          </w:p>
          <w:p w14:paraId="4214D26F" w14:textId="77777777" w:rsidR="007F6073" w:rsidRPr="0094729B" w:rsidRDefault="007F6073" w:rsidP="00741CB7">
            <w:pPr>
              <w:jc w:val="center"/>
            </w:pPr>
            <w:r w:rsidRPr="0094729B">
              <w:t>15% assessed value</w:t>
            </w:r>
          </w:p>
          <w:p w14:paraId="33D9CB09" w14:textId="3737359B" w:rsidR="007F6073" w:rsidRDefault="007F6073" w:rsidP="00741CB7">
            <w:pPr>
              <w:jc w:val="center"/>
              <w:rPr>
                <w:sz w:val="12"/>
                <w:szCs w:val="12"/>
              </w:rPr>
            </w:pPr>
          </w:p>
          <w:p w14:paraId="5C104809" w14:textId="77A85B1B" w:rsidR="00047963" w:rsidRDefault="00047963" w:rsidP="00741CB7">
            <w:pPr>
              <w:jc w:val="center"/>
              <w:rPr>
                <w:sz w:val="12"/>
                <w:szCs w:val="12"/>
              </w:rPr>
            </w:pPr>
          </w:p>
          <w:p w14:paraId="10BC12D9" w14:textId="77777777" w:rsidR="00047963" w:rsidRPr="00047963" w:rsidRDefault="00047963" w:rsidP="00741CB7">
            <w:pPr>
              <w:jc w:val="center"/>
              <w:rPr>
                <w:sz w:val="12"/>
                <w:szCs w:val="12"/>
              </w:rPr>
            </w:pPr>
          </w:p>
          <w:p w14:paraId="454EE286" w14:textId="77777777" w:rsidR="007F6073" w:rsidRPr="0094729B" w:rsidRDefault="007F6073" w:rsidP="00741CB7">
            <w:pPr>
              <w:jc w:val="center"/>
            </w:pPr>
            <w:r w:rsidRPr="0094729B">
              <w:t>15% assessed value</w:t>
            </w:r>
          </w:p>
        </w:tc>
        <w:tc>
          <w:tcPr>
            <w:tcW w:w="900" w:type="dxa"/>
          </w:tcPr>
          <w:p w14:paraId="7E5508BD" w14:textId="77777777" w:rsidR="007F6073" w:rsidRPr="0094729B" w:rsidRDefault="007F6073" w:rsidP="00741CB7">
            <w:pPr>
              <w:jc w:val="center"/>
            </w:pPr>
            <w:r w:rsidRPr="0094729B">
              <w:t>95%</w:t>
            </w:r>
          </w:p>
          <w:p w14:paraId="1F3D479A" w14:textId="77777777" w:rsidR="007F6073" w:rsidRPr="00047963" w:rsidRDefault="007F6073" w:rsidP="00741CB7">
            <w:pPr>
              <w:jc w:val="center"/>
              <w:rPr>
                <w:sz w:val="12"/>
                <w:szCs w:val="12"/>
              </w:rPr>
            </w:pPr>
          </w:p>
          <w:p w14:paraId="0CF0AC0D" w14:textId="13BEA24D" w:rsidR="007F6073" w:rsidRPr="0094729B" w:rsidRDefault="007F6073" w:rsidP="00047963">
            <w:pPr>
              <w:jc w:val="center"/>
            </w:pPr>
            <w:r w:rsidRPr="0094729B">
              <w:t>95%</w:t>
            </w:r>
          </w:p>
          <w:p w14:paraId="6707BC29" w14:textId="13651727" w:rsidR="00047963" w:rsidRDefault="00047963" w:rsidP="00047963">
            <w:pPr>
              <w:jc w:val="center"/>
              <w:rPr>
                <w:sz w:val="12"/>
                <w:szCs w:val="12"/>
              </w:rPr>
            </w:pPr>
          </w:p>
          <w:p w14:paraId="2835E8F8" w14:textId="1A2BC203" w:rsidR="00047963" w:rsidRDefault="00047963" w:rsidP="00047963">
            <w:pPr>
              <w:jc w:val="center"/>
              <w:rPr>
                <w:sz w:val="12"/>
                <w:szCs w:val="12"/>
              </w:rPr>
            </w:pPr>
          </w:p>
          <w:p w14:paraId="1BBEA2E4" w14:textId="77777777" w:rsidR="00047963" w:rsidRPr="00047963" w:rsidRDefault="00047963" w:rsidP="00047963">
            <w:pPr>
              <w:jc w:val="center"/>
              <w:rPr>
                <w:sz w:val="12"/>
                <w:szCs w:val="12"/>
              </w:rPr>
            </w:pPr>
          </w:p>
          <w:p w14:paraId="4776B647" w14:textId="77777777" w:rsidR="007F6073" w:rsidRPr="0094729B" w:rsidRDefault="007F6073" w:rsidP="00741CB7">
            <w:pPr>
              <w:jc w:val="center"/>
            </w:pPr>
            <w:r w:rsidRPr="0094729B">
              <w:t>100%</w:t>
            </w:r>
          </w:p>
        </w:tc>
        <w:tc>
          <w:tcPr>
            <w:tcW w:w="611" w:type="dxa"/>
          </w:tcPr>
          <w:p w14:paraId="303B9D0F" w14:textId="77777777" w:rsidR="007F6073" w:rsidRPr="0094729B" w:rsidRDefault="007F6073" w:rsidP="00741CB7">
            <w:pPr>
              <w:jc w:val="center"/>
            </w:pPr>
            <w:r w:rsidRPr="0094729B">
              <w:t>5</w:t>
            </w:r>
          </w:p>
          <w:p w14:paraId="7A050510" w14:textId="77777777" w:rsidR="007F6073" w:rsidRPr="00047963" w:rsidRDefault="007F6073" w:rsidP="00741CB7">
            <w:pPr>
              <w:jc w:val="center"/>
              <w:rPr>
                <w:sz w:val="12"/>
                <w:szCs w:val="12"/>
              </w:rPr>
            </w:pPr>
          </w:p>
          <w:p w14:paraId="2DA034FE" w14:textId="77777777" w:rsidR="007F6073" w:rsidRPr="0094729B" w:rsidRDefault="007F6073" w:rsidP="00741CB7">
            <w:pPr>
              <w:jc w:val="center"/>
            </w:pPr>
            <w:r w:rsidRPr="0094729B">
              <w:t>5</w:t>
            </w:r>
          </w:p>
          <w:p w14:paraId="761DC99D" w14:textId="0674157E" w:rsidR="007F6073" w:rsidRDefault="007F6073" w:rsidP="00741CB7">
            <w:pPr>
              <w:jc w:val="center"/>
              <w:rPr>
                <w:sz w:val="12"/>
                <w:szCs w:val="12"/>
              </w:rPr>
            </w:pPr>
          </w:p>
          <w:p w14:paraId="2E692744" w14:textId="7B7BC856" w:rsidR="00047963" w:rsidRDefault="00047963" w:rsidP="00741CB7">
            <w:pPr>
              <w:jc w:val="center"/>
              <w:rPr>
                <w:sz w:val="12"/>
                <w:szCs w:val="12"/>
              </w:rPr>
            </w:pPr>
          </w:p>
          <w:p w14:paraId="56C17E55" w14:textId="77777777" w:rsidR="00047963" w:rsidRPr="00047963" w:rsidRDefault="00047963" w:rsidP="00741CB7">
            <w:pPr>
              <w:jc w:val="center"/>
              <w:rPr>
                <w:sz w:val="12"/>
                <w:szCs w:val="12"/>
              </w:rPr>
            </w:pPr>
          </w:p>
          <w:p w14:paraId="6FCC87F7" w14:textId="77777777" w:rsidR="007F6073" w:rsidRPr="0094729B" w:rsidRDefault="007F6073" w:rsidP="00741CB7">
            <w:pPr>
              <w:jc w:val="center"/>
            </w:pPr>
            <w:r w:rsidRPr="0094729B">
              <w:t>5</w:t>
            </w:r>
          </w:p>
        </w:tc>
      </w:tr>
      <w:tr w:rsidR="007F6073" w:rsidRPr="0094729B" w14:paraId="352F69C6" w14:textId="527765E1" w:rsidTr="00B2430C">
        <w:trPr>
          <w:trHeight w:val="1074"/>
        </w:trPr>
        <w:tc>
          <w:tcPr>
            <w:tcW w:w="805" w:type="dxa"/>
            <w:tcBorders>
              <w:bottom w:val="single" w:sz="4" w:space="0" w:color="auto"/>
            </w:tcBorders>
          </w:tcPr>
          <w:p w14:paraId="25834B7E" w14:textId="542C122C" w:rsidR="007F6073" w:rsidRPr="0094729B" w:rsidRDefault="007F6073" w:rsidP="00741CB7">
            <w:pPr>
              <w:jc w:val="center"/>
            </w:pPr>
            <w:r w:rsidRPr="0094729B">
              <w:t>3</w:t>
            </w:r>
          </w:p>
          <w:p w14:paraId="38F3D67F" w14:textId="39C21620" w:rsidR="007F6073" w:rsidRPr="0094729B" w:rsidRDefault="007F6073" w:rsidP="00741CB7">
            <w:pPr>
              <w:jc w:val="center"/>
            </w:pPr>
          </w:p>
        </w:tc>
        <w:tc>
          <w:tcPr>
            <w:tcW w:w="5040" w:type="dxa"/>
            <w:tcBorders>
              <w:bottom w:val="single" w:sz="4" w:space="0" w:color="auto"/>
            </w:tcBorders>
          </w:tcPr>
          <w:p w14:paraId="18F9DBD9" w14:textId="3783365E" w:rsidR="007F6073" w:rsidRDefault="007F6073" w:rsidP="00047963">
            <w:pPr>
              <w:jc w:val="center"/>
            </w:pPr>
            <w:r w:rsidRPr="0094729B">
              <w:t>New/Rehabilitation/Expansion</w:t>
            </w:r>
          </w:p>
          <w:p w14:paraId="3FC99269" w14:textId="77777777" w:rsidR="00047963" w:rsidRPr="00047963" w:rsidRDefault="00047963" w:rsidP="00047963">
            <w:pPr>
              <w:jc w:val="center"/>
              <w:rPr>
                <w:sz w:val="12"/>
                <w:szCs w:val="12"/>
              </w:rPr>
            </w:pPr>
          </w:p>
          <w:p w14:paraId="3D4F6DBD" w14:textId="77777777" w:rsidR="00047963" w:rsidRDefault="007F6073" w:rsidP="00047963">
            <w:pPr>
              <w:jc w:val="center"/>
            </w:pPr>
            <w:r w:rsidRPr="0094729B">
              <w:t xml:space="preserve">New/Rehabilitation/Expansion for </w:t>
            </w:r>
            <w:r w:rsidRPr="0094729B">
              <w:br/>
              <w:t>Environmental Contamination</w:t>
            </w:r>
            <w:r w:rsidR="00047963" w:rsidRPr="0094729B">
              <w:t xml:space="preserve"> </w:t>
            </w:r>
          </w:p>
          <w:p w14:paraId="2DDA638A" w14:textId="77777777" w:rsidR="00047963" w:rsidRPr="00047963" w:rsidRDefault="00047963" w:rsidP="00047963">
            <w:pPr>
              <w:jc w:val="center"/>
              <w:rPr>
                <w:sz w:val="12"/>
                <w:szCs w:val="12"/>
              </w:rPr>
            </w:pPr>
          </w:p>
          <w:p w14:paraId="0340CDA4" w14:textId="77777777" w:rsidR="007F6073" w:rsidRDefault="00047963" w:rsidP="00047963">
            <w:pPr>
              <w:jc w:val="center"/>
            </w:pPr>
            <w:r w:rsidRPr="0094729B">
              <w:t>Historic Rehabilitation</w:t>
            </w:r>
          </w:p>
          <w:p w14:paraId="14B8B557" w14:textId="0A2331F9" w:rsidR="00047963" w:rsidRPr="00047963" w:rsidRDefault="00047963" w:rsidP="00047963">
            <w:pPr>
              <w:jc w:val="center"/>
              <w:rPr>
                <w:sz w:val="12"/>
                <w:szCs w:val="12"/>
              </w:rPr>
            </w:pPr>
          </w:p>
        </w:tc>
        <w:tc>
          <w:tcPr>
            <w:tcW w:w="1980" w:type="dxa"/>
            <w:tcBorders>
              <w:bottom w:val="single" w:sz="4" w:space="0" w:color="auto"/>
            </w:tcBorders>
          </w:tcPr>
          <w:p w14:paraId="0D119756" w14:textId="3C1E182B" w:rsidR="007F6073" w:rsidRPr="0094729B" w:rsidRDefault="007F6073" w:rsidP="00741CB7">
            <w:pPr>
              <w:jc w:val="center"/>
            </w:pPr>
            <w:r w:rsidRPr="0094729B">
              <w:t>15% assessed value</w:t>
            </w:r>
          </w:p>
          <w:p w14:paraId="76E771B7" w14:textId="6991FF43" w:rsidR="007F6073" w:rsidRPr="00047963" w:rsidRDefault="007F6073" w:rsidP="00741CB7">
            <w:pPr>
              <w:jc w:val="center"/>
              <w:rPr>
                <w:sz w:val="12"/>
                <w:szCs w:val="12"/>
              </w:rPr>
            </w:pPr>
          </w:p>
          <w:p w14:paraId="00C9AE7F" w14:textId="5D219636" w:rsidR="007F6073" w:rsidRDefault="007F6073" w:rsidP="00047963">
            <w:pPr>
              <w:jc w:val="center"/>
            </w:pPr>
            <w:r w:rsidRPr="0094729B">
              <w:t>15% assessed value</w:t>
            </w:r>
          </w:p>
          <w:p w14:paraId="6C8C907F" w14:textId="67905424" w:rsidR="00047963" w:rsidRDefault="00047963" w:rsidP="00047963">
            <w:pPr>
              <w:jc w:val="center"/>
              <w:rPr>
                <w:sz w:val="12"/>
                <w:szCs w:val="12"/>
              </w:rPr>
            </w:pPr>
          </w:p>
          <w:p w14:paraId="26F8DA99" w14:textId="33E6DA2D" w:rsidR="00047963" w:rsidRDefault="00047963" w:rsidP="00047963">
            <w:pPr>
              <w:jc w:val="center"/>
              <w:rPr>
                <w:sz w:val="12"/>
                <w:szCs w:val="12"/>
              </w:rPr>
            </w:pPr>
          </w:p>
          <w:p w14:paraId="3A4CCBD6" w14:textId="77777777" w:rsidR="00047963" w:rsidRPr="00047963" w:rsidRDefault="00047963" w:rsidP="00047963">
            <w:pPr>
              <w:jc w:val="center"/>
              <w:rPr>
                <w:sz w:val="12"/>
                <w:szCs w:val="12"/>
              </w:rPr>
            </w:pPr>
          </w:p>
          <w:p w14:paraId="5437F3EF" w14:textId="0C8608EC" w:rsidR="007F6073" w:rsidRPr="0094729B" w:rsidRDefault="007F6073" w:rsidP="00047963">
            <w:pPr>
              <w:jc w:val="center"/>
            </w:pPr>
            <w:r w:rsidRPr="0094729B">
              <w:t>15% assessed value</w:t>
            </w:r>
          </w:p>
        </w:tc>
        <w:tc>
          <w:tcPr>
            <w:tcW w:w="900" w:type="dxa"/>
            <w:tcBorders>
              <w:bottom w:val="single" w:sz="4" w:space="0" w:color="auto"/>
            </w:tcBorders>
          </w:tcPr>
          <w:p w14:paraId="019601B4" w14:textId="3CBD727F" w:rsidR="007F6073" w:rsidRPr="0094729B" w:rsidRDefault="007F6073" w:rsidP="00741CB7">
            <w:pPr>
              <w:jc w:val="center"/>
            </w:pPr>
            <w:r w:rsidRPr="0094729B">
              <w:t>5</w:t>
            </w:r>
            <w:r w:rsidR="00E31E86">
              <w:t>0</w:t>
            </w:r>
            <w:r w:rsidRPr="0094729B">
              <w:t>%</w:t>
            </w:r>
          </w:p>
          <w:p w14:paraId="0E313202" w14:textId="77777777" w:rsidR="00047963" w:rsidRPr="00047963" w:rsidRDefault="00047963" w:rsidP="00741CB7">
            <w:pPr>
              <w:jc w:val="center"/>
              <w:rPr>
                <w:sz w:val="12"/>
                <w:szCs w:val="12"/>
              </w:rPr>
            </w:pPr>
          </w:p>
          <w:p w14:paraId="7878E8F1" w14:textId="518D677A" w:rsidR="00E31E86" w:rsidRDefault="007F6073" w:rsidP="00E31E86">
            <w:pPr>
              <w:jc w:val="center"/>
            </w:pPr>
            <w:r w:rsidRPr="0094729B">
              <w:t>95%</w:t>
            </w:r>
          </w:p>
          <w:p w14:paraId="77EA08D0" w14:textId="68610228" w:rsidR="00E31E86" w:rsidRDefault="00E31E86" w:rsidP="00E31E86">
            <w:pPr>
              <w:rPr>
                <w:sz w:val="12"/>
                <w:szCs w:val="12"/>
              </w:rPr>
            </w:pPr>
          </w:p>
          <w:p w14:paraId="6C9C9644" w14:textId="4E3D9175" w:rsidR="00E31E86" w:rsidRDefault="00E31E86" w:rsidP="00E31E86">
            <w:pPr>
              <w:rPr>
                <w:sz w:val="12"/>
                <w:szCs w:val="12"/>
              </w:rPr>
            </w:pPr>
          </w:p>
          <w:p w14:paraId="2B021EEE" w14:textId="77777777" w:rsidR="00E31E86" w:rsidRPr="00E31E86" w:rsidRDefault="00E31E86" w:rsidP="00E31E86">
            <w:pPr>
              <w:rPr>
                <w:sz w:val="12"/>
                <w:szCs w:val="12"/>
              </w:rPr>
            </w:pPr>
          </w:p>
          <w:p w14:paraId="3F04A48F" w14:textId="0B6959BF" w:rsidR="007F6073" w:rsidRPr="0094729B" w:rsidRDefault="00E31E86" w:rsidP="00E31E86">
            <w:pPr>
              <w:jc w:val="center"/>
            </w:pPr>
            <w:r w:rsidRPr="0094729B">
              <w:t>100%</w:t>
            </w:r>
          </w:p>
        </w:tc>
        <w:tc>
          <w:tcPr>
            <w:tcW w:w="611" w:type="dxa"/>
            <w:tcBorders>
              <w:bottom w:val="single" w:sz="4" w:space="0" w:color="auto"/>
            </w:tcBorders>
          </w:tcPr>
          <w:p w14:paraId="3029DFFC" w14:textId="6216D4DC" w:rsidR="007F6073" w:rsidRPr="0094729B" w:rsidRDefault="007F6073" w:rsidP="00741CB7">
            <w:pPr>
              <w:jc w:val="center"/>
            </w:pPr>
            <w:r w:rsidRPr="0094729B">
              <w:t>5</w:t>
            </w:r>
          </w:p>
          <w:p w14:paraId="51829ED0" w14:textId="20F0DC5B" w:rsidR="007F6073" w:rsidRPr="00047963" w:rsidRDefault="007F6073" w:rsidP="00741CB7">
            <w:pPr>
              <w:jc w:val="center"/>
              <w:rPr>
                <w:sz w:val="12"/>
                <w:szCs w:val="12"/>
              </w:rPr>
            </w:pPr>
          </w:p>
          <w:p w14:paraId="1B136A5B" w14:textId="346EC05C" w:rsidR="007F6073" w:rsidRPr="0094729B" w:rsidRDefault="007F6073" w:rsidP="00741CB7">
            <w:pPr>
              <w:jc w:val="center"/>
            </w:pPr>
            <w:r w:rsidRPr="0094729B">
              <w:t>5</w:t>
            </w:r>
          </w:p>
          <w:p w14:paraId="52E3E1E6" w14:textId="58185CB7" w:rsidR="007F6073" w:rsidRDefault="007F6073" w:rsidP="00741CB7">
            <w:pPr>
              <w:jc w:val="center"/>
              <w:rPr>
                <w:sz w:val="12"/>
                <w:szCs w:val="12"/>
              </w:rPr>
            </w:pPr>
          </w:p>
          <w:p w14:paraId="39A9D084" w14:textId="10582363" w:rsidR="00047963" w:rsidRDefault="00047963" w:rsidP="00741CB7">
            <w:pPr>
              <w:jc w:val="center"/>
              <w:rPr>
                <w:sz w:val="12"/>
                <w:szCs w:val="12"/>
              </w:rPr>
            </w:pPr>
          </w:p>
          <w:p w14:paraId="20524A55" w14:textId="77777777" w:rsidR="00047963" w:rsidRPr="00047963" w:rsidRDefault="00047963" w:rsidP="00741CB7">
            <w:pPr>
              <w:jc w:val="center"/>
              <w:rPr>
                <w:sz w:val="12"/>
                <w:szCs w:val="12"/>
              </w:rPr>
            </w:pPr>
          </w:p>
          <w:p w14:paraId="0B5E2147" w14:textId="69FE0E4C" w:rsidR="007F6073" w:rsidRPr="0094729B" w:rsidRDefault="007F6073" w:rsidP="00741CB7">
            <w:pPr>
              <w:jc w:val="center"/>
            </w:pPr>
            <w:r w:rsidRPr="0094729B">
              <w:t>5</w:t>
            </w:r>
          </w:p>
        </w:tc>
      </w:tr>
    </w:tbl>
    <w:p w14:paraId="76F9A79E" w14:textId="77777777" w:rsidR="007F6073" w:rsidRPr="0094729B" w:rsidRDefault="007F6073" w:rsidP="00741CB7">
      <w:pPr>
        <w:spacing w:after="0" w:line="240" w:lineRule="auto"/>
        <w:rPr>
          <w:rFonts w:eastAsiaTheme="minorHAnsi"/>
          <w:b/>
          <w:sz w:val="12"/>
          <w:szCs w:val="24"/>
          <w:u w:val="single"/>
        </w:rPr>
      </w:pPr>
    </w:p>
    <w:p w14:paraId="7BF6813F" w14:textId="3066675A" w:rsidR="00B37030" w:rsidRDefault="00B37030" w:rsidP="00B37030">
      <w:pPr>
        <w:pStyle w:val="Heading2"/>
        <w:spacing w:before="0" w:line="240" w:lineRule="auto"/>
        <w:ind w:left="1080"/>
        <w:rPr>
          <w:rFonts w:asciiTheme="minorHAnsi" w:hAnsiTheme="minorHAnsi"/>
          <w:b/>
          <w:color w:val="auto"/>
          <w:sz w:val="28"/>
          <w:szCs w:val="28"/>
          <w:u w:val="single"/>
        </w:rPr>
      </w:pPr>
      <w:bookmarkStart w:id="7" w:name="_Toc494184416"/>
    </w:p>
    <w:p w14:paraId="6397B625" w14:textId="4E338A19" w:rsidR="00B37030" w:rsidRDefault="00B37030" w:rsidP="00B37030"/>
    <w:p w14:paraId="1C051212" w14:textId="13E7640D" w:rsidR="007F6073" w:rsidRPr="00047963" w:rsidRDefault="007F6073" w:rsidP="00047963">
      <w:pPr>
        <w:pStyle w:val="Heading2"/>
        <w:numPr>
          <w:ilvl w:val="0"/>
          <w:numId w:val="23"/>
        </w:numPr>
        <w:spacing w:before="0" w:line="240" w:lineRule="auto"/>
        <w:ind w:left="1080"/>
        <w:rPr>
          <w:rFonts w:asciiTheme="minorHAnsi" w:hAnsiTheme="minorHAnsi"/>
          <w:b/>
          <w:color w:val="auto"/>
          <w:sz w:val="28"/>
          <w:szCs w:val="28"/>
          <w:u w:val="single"/>
        </w:rPr>
      </w:pPr>
      <w:r w:rsidRPr="00047963">
        <w:rPr>
          <w:rFonts w:asciiTheme="minorHAnsi" w:hAnsiTheme="minorHAnsi"/>
          <w:b/>
          <w:color w:val="auto"/>
          <w:sz w:val="28"/>
          <w:szCs w:val="28"/>
          <w:u w:val="single"/>
        </w:rPr>
        <w:lastRenderedPageBreak/>
        <w:t>Special Project Areas</w:t>
      </w:r>
      <w:bookmarkEnd w:id="7"/>
    </w:p>
    <w:p w14:paraId="0992FAE2" w14:textId="77777777" w:rsidR="007F6073" w:rsidRPr="0094729B" w:rsidRDefault="007F6073" w:rsidP="00741CB7">
      <w:pPr>
        <w:tabs>
          <w:tab w:val="left" w:pos="0"/>
        </w:tabs>
        <w:spacing w:after="0" w:line="240" w:lineRule="auto"/>
        <w:ind w:left="90" w:hanging="90"/>
        <w:rPr>
          <w:b/>
          <w:sz w:val="24"/>
          <w:szCs w:val="24"/>
        </w:rPr>
      </w:pPr>
    </w:p>
    <w:p w14:paraId="0D418B23" w14:textId="77777777" w:rsidR="00047963" w:rsidRDefault="007F6073" w:rsidP="00047963">
      <w:pPr>
        <w:numPr>
          <w:ilvl w:val="0"/>
          <w:numId w:val="7"/>
        </w:numPr>
        <w:tabs>
          <w:tab w:val="left" w:pos="0"/>
        </w:tabs>
        <w:spacing w:after="0" w:line="240" w:lineRule="auto"/>
        <w:jc w:val="both"/>
        <w:rPr>
          <w:b/>
          <w:sz w:val="24"/>
          <w:szCs w:val="24"/>
        </w:rPr>
      </w:pPr>
      <w:r w:rsidRPr="0094729B">
        <w:rPr>
          <w:sz w:val="24"/>
          <w:szCs w:val="24"/>
        </w:rPr>
        <w:t xml:space="preserve">Special projects are permitted in </w:t>
      </w:r>
      <w:r w:rsidR="00BD48B6" w:rsidRPr="0094729B">
        <w:rPr>
          <w:sz w:val="24"/>
          <w:szCs w:val="24"/>
        </w:rPr>
        <w:t xml:space="preserve">the following </w:t>
      </w:r>
      <w:r w:rsidRPr="0094729B">
        <w:rPr>
          <w:sz w:val="24"/>
          <w:szCs w:val="24"/>
        </w:rPr>
        <w:t>areas:</w:t>
      </w:r>
    </w:p>
    <w:p w14:paraId="37151CE6" w14:textId="77777777" w:rsidR="00047963" w:rsidRPr="00047963" w:rsidRDefault="007F6073" w:rsidP="00047963">
      <w:pPr>
        <w:pStyle w:val="ListParagraph"/>
        <w:numPr>
          <w:ilvl w:val="0"/>
          <w:numId w:val="28"/>
        </w:numPr>
        <w:tabs>
          <w:tab w:val="left" w:pos="0"/>
        </w:tabs>
        <w:jc w:val="both"/>
        <w:rPr>
          <w:rFonts w:asciiTheme="minorHAnsi" w:hAnsiTheme="minorHAnsi"/>
          <w:b/>
        </w:rPr>
      </w:pPr>
      <w:r w:rsidRPr="00047963">
        <w:rPr>
          <w:rFonts w:asciiTheme="minorHAnsi" w:hAnsiTheme="minorHAnsi"/>
        </w:rPr>
        <w:t xml:space="preserve">Area 1 </w:t>
      </w:r>
    </w:p>
    <w:p w14:paraId="14A5BA03" w14:textId="77777777" w:rsidR="00047963" w:rsidRPr="00047963" w:rsidRDefault="007F6073" w:rsidP="00047963">
      <w:pPr>
        <w:pStyle w:val="ListParagraph"/>
        <w:numPr>
          <w:ilvl w:val="0"/>
          <w:numId w:val="28"/>
        </w:numPr>
        <w:tabs>
          <w:tab w:val="left" w:pos="0"/>
        </w:tabs>
        <w:jc w:val="both"/>
        <w:rPr>
          <w:rFonts w:asciiTheme="minorHAnsi" w:hAnsiTheme="minorHAnsi"/>
          <w:b/>
        </w:rPr>
      </w:pPr>
      <w:r w:rsidRPr="00047963">
        <w:rPr>
          <w:rFonts w:asciiTheme="minorHAnsi" w:hAnsiTheme="minorHAnsi"/>
        </w:rPr>
        <w:t xml:space="preserve">State Avenue </w:t>
      </w:r>
      <w:r w:rsidR="00BD48B6" w:rsidRPr="00047963">
        <w:rPr>
          <w:rFonts w:asciiTheme="minorHAnsi" w:hAnsiTheme="minorHAnsi"/>
        </w:rPr>
        <w:t xml:space="preserve">East </w:t>
      </w:r>
      <w:r w:rsidRPr="00047963">
        <w:rPr>
          <w:rFonts w:asciiTheme="minorHAnsi" w:hAnsiTheme="minorHAnsi"/>
        </w:rPr>
        <w:t>Corridor</w:t>
      </w:r>
    </w:p>
    <w:p w14:paraId="02E454E7" w14:textId="77777777" w:rsidR="00047963" w:rsidRPr="00047963" w:rsidRDefault="00BD48B6" w:rsidP="00047963">
      <w:pPr>
        <w:pStyle w:val="ListParagraph"/>
        <w:numPr>
          <w:ilvl w:val="0"/>
          <w:numId w:val="28"/>
        </w:numPr>
        <w:tabs>
          <w:tab w:val="left" w:pos="0"/>
        </w:tabs>
        <w:jc w:val="both"/>
        <w:rPr>
          <w:rFonts w:asciiTheme="minorHAnsi" w:hAnsiTheme="minorHAnsi"/>
          <w:b/>
        </w:rPr>
      </w:pPr>
      <w:r w:rsidRPr="00047963">
        <w:rPr>
          <w:rFonts w:asciiTheme="minorHAnsi" w:hAnsiTheme="minorHAnsi"/>
        </w:rPr>
        <w:t>State Avenue West Corridor</w:t>
      </w:r>
    </w:p>
    <w:p w14:paraId="1A35396E" w14:textId="0A8DF45D" w:rsidR="00BD48B6" w:rsidRPr="00047963" w:rsidRDefault="00BD48B6" w:rsidP="00047963">
      <w:pPr>
        <w:pStyle w:val="ListParagraph"/>
        <w:numPr>
          <w:ilvl w:val="0"/>
          <w:numId w:val="28"/>
        </w:numPr>
        <w:tabs>
          <w:tab w:val="left" w:pos="0"/>
        </w:tabs>
        <w:jc w:val="both"/>
        <w:rPr>
          <w:rFonts w:asciiTheme="minorHAnsi" w:hAnsiTheme="minorHAnsi"/>
          <w:b/>
        </w:rPr>
      </w:pPr>
      <w:r w:rsidRPr="00047963">
        <w:rPr>
          <w:rFonts w:asciiTheme="minorHAnsi" w:hAnsiTheme="minorHAnsi"/>
        </w:rPr>
        <w:t>Leavenworth Road Corridor</w:t>
      </w:r>
    </w:p>
    <w:p w14:paraId="3375DA8B" w14:textId="5647279F" w:rsidR="007F6073" w:rsidRPr="0094729B" w:rsidRDefault="007F6073" w:rsidP="00741CB7">
      <w:pPr>
        <w:numPr>
          <w:ilvl w:val="0"/>
          <w:numId w:val="7"/>
        </w:numPr>
        <w:spacing w:after="0" w:line="240" w:lineRule="auto"/>
        <w:jc w:val="both"/>
        <w:rPr>
          <w:sz w:val="24"/>
          <w:szCs w:val="24"/>
        </w:rPr>
      </w:pPr>
      <w:r w:rsidRPr="0094729B">
        <w:rPr>
          <w:sz w:val="24"/>
          <w:szCs w:val="24"/>
        </w:rPr>
        <w:t xml:space="preserve">Special projects are </w:t>
      </w:r>
      <w:r w:rsidR="00DD5171" w:rsidRPr="0094729B">
        <w:rPr>
          <w:sz w:val="24"/>
          <w:szCs w:val="24"/>
        </w:rPr>
        <w:t xml:space="preserve">those </w:t>
      </w:r>
      <w:r w:rsidRPr="0094729B">
        <w:rPr>
          <w:sz w:val="24"/>
          <w:szCs w:val="24"/>
        </w:rPr>
        <w:t>over Three Million and 00/100 Dollars ($3,000,000.00) in construction cost.</w:t>
      </w:r>
    </w:p>
    <w:p w14:paraId="2EEACE4F" w14:textId="77777777" w:rsidR="00AB6EA8" w:rsidRPr="00841FEF" w:rsidRDefault="00AB6EA8" w:rsidP="00AB6EA8">
      <w:pPr>
        <w:pStyle w:val="ListParagraph"/>
        <w:numPr>
          <w:ilvl w:val="0"/>
          <w:numId w:val="7"/>
        </w:numPr>
        <w:rPr>
          <w:rFonts w:asciiTheme="minorHAnsi" w:hAnsiTheme="minorHAnsi"/>
        </w:rPr>
      </w:pPr>
      <w:r w:rsidRPr="00841FEF">
        <w:rPr>
          <w:rFonts w:asciiTheme="minorHAnsi" w:hAnsiTheme="minorHAnsi"/>
        </w:rPr>
        <w:t>Unlimited transfer of the original application during the term</w:t>
      </w:r>
      <w:r>
        <w:rPr>
          <w:rFonts w:asciiTheme="minorHAnsi" w:hAnsiTheme="minorHAnsi"/>
        </w:rPr>
        <w:t xml:space="preserve"> of the rebate.</w:t>
      </w:r>
    </w:p>
    <w:p w14:paraId="02C7F35B" w14:textId="4395225A" w:rsidR="00D93342" w:rsidRPr="0094729B" w:rsidRDefault="00D93342" w:rsidP="00741CB7">
      <w:pPr>
        <w:numPr>
          <w:ilvl w:val="0"/>
          <w:numId w:val="7"/>
        </w:numPr>
        <w:spacing w:after="0" w:line="240" w:lineRule="auto"/>
        <w:jc w:val="both"/>
        <w:rPr>
          <w:sz w:val="24"/>
          <w:szCs w:val="24"/>
        </w:rPr>
      </w:pPr>
      <w:r w:rsidRPr="0094729B">
        <w:rPr>
          <w:sz w:val="24"/>
          <w:szCs w:val="24"/>
        </w:rPr>
        <w:t>Application fee is $2,000</w:t>
      </w:r>
      <w:r w:rsidR="00EF7957" w:rsidRPr="0094729B">
        <w:rPr>
          <w:sz w:val="24"/>
          <w:szCs w:val="24"/>
        </w:rPr>
        <w:t>.00</w:t>
      </w:r>
      <w:r w:rsidR="00E249B7" w:rsidRPr="0094729B">
        <w:rPr>
          <w:sz w:val="24"/>
          <w:szCs w:val="24"/>
        </w:rPr>
        <w:t xml:space="preserve"> and is non-refundable.</w:t>
      </w:r>
    </w:p>
    <w:p w14:paraId="4B4DDE03" w14:textId="77777777" w:rsidR="007F6073" w:rsidRPr="0094729B" w:rsidRDefault="007F6073" w:rsidP="00741CB7">
      <w:pPr>
        <w:numPr>
          <w:ilvl w:val="0"/>
          <w:numId w:val="7"/>
        </w:numPr>
        <w:spacing w:after="0" w:line="240" w:lineRule="auto"/>
        <w:jc w:val="both"/>
        <w:rPr>
          <w:sz w:val="24"/>
          <w:szCs w:val="24"/>
        </w:rPr>
      </w:pPr>
      <w:r w:rsidRPr="0094729B">
        <w:rPr>
          <w:sz w:val="24"/>
          <w:szCs w:val="24"/>
        </w:rPr>
        <w:t xml:space="preserve">Special projects </w:t>
      </w:r>
      <w:r w:rsidRPr="0094729B">
        <w:rPr>
          <w:b/>
          <w:sz w:val="24"/>
          <w:u w:val="single"/>
        </w:rPr>
        <w:t>must</w:t>
      </w:r>
      <w:r w:rsidRPr="0094729B">
        <w:rPr>
          <w:sz w:val="24"/>
          <w:szCs w:val="24"/>
        </w:rPr>
        <w:t xml:space="preserve"> meet one (1) of the following three (3) criteria:</w:t>
      </w:r>
    </w:p>
    <w:p w14:paraId="49B14E7B" w14:textId="77777777" w:rsidR="00047963" w:rsidRPr="00047963" w:rsidRDefault="007F6073" w:rsidP="00047963">
      <w:pPr>
        <w:pStyle w:val="ListParagraph"/>
        <w:numPr>
          <w:ilvl w:val="1"/>
          <w:numId w:val="23"/>
        </w:numPr>
        <w:ind w:left="1800"/>
        <w:rPr>
          <w:rFonts w:asciiTheme="minorHAnsi" w:hAnsiTheme="minorHAnsi"/>
        </w:rPr>
      </w:pPr>
      <w:r w:rsidRPr="00047963">
        <w:rPr>
          <w:rFonts w:asciiTheme="minorHAnsi" w:hAnsiTheme="minorHAnsi"/>
        </w:rPr>
        <w:t>Retail in nature;</w:t>
      </w:r>
    </w:p>
    <w:p w14:paraId="5AE95B5C" w14:textId="77777777" w:rsidR="00047963" w:rsidRPr="00047963" w:rsidRDefault="007F6073" w:rsidP="00047963">
      <w:pPr>
        <w:pStyle w:val="ListParagraph"/>
        <w:numPr>
          <w:ilvl w:val="1"/>
          <w:numId w:val="23"/>
        </w:numPr>
        <w:ind w:left="1800"/>
        <w:rPr>
          <w:rFonts w:asciiTheme="minorHAnsi" w:hAnsiTheme="minorHAnsi"/>
        </w:rPr>
      </w:pPr>
      <w:r w:rsidRPr="00047963">
        <w:rPr>
          <w:rFonts w:asciiTheme="minorHAnsi" w:hAnsiTheme="minorHAnsi"/>
        </w:rPr>
        <w:t>Environmentally contaminated area; or</w:t>
      </w:r>
    </w:p>
    <w:p w14:paraId="2E9A16FF" w14:textId="22420C94" w:rsidR="007F6073" w:rsidRPr="00047963" w:rsidRDefault="007F6073" w:rsidP="00047963">
      <w:pPr>
        <w:pStyle w:val="ListParagraph"/>
        <w:numPr>
          <w:ilvl w:val="1"/>
          <w:numId w:val="23"/>
        </w:numPr>
        <w:ind w:left="1800"/>
        <w:rPr>
          <w:rFonts w:asciiTheme="minorHAnsi" w:hAnsiTheme="minorHAnsi"/>
        </w:rPr>
      </w:pPr>
      <w:r w:rsidRPr="00047963">
        <w:rPr>
          <w:rFonts w:asciiTheme="minorHAnsi" w:hAnsiTheme="minorHAnsi"/>
        </w:rPr>
        <w:t>Historic designation by either the State of Kansas or the Federal Register.</w:t>
      </w:r>
    </w:p>
    <w:p w14:paraId="5145B285" w14:textId="0CB00D8B" w:rsidR="007F6073" w:rsidRPr="0094729B" w:rsidRDefault="007F6073" w:rsidP="00741CB7">
      <w:pPr>
        <w:numPr>
          <w:ilvl w:val="0"/>
          <w:numId w:val="8"/>
        </w:numPr>
        <w:spacing w:after="0" w:line="240" w:lineRule="auto"/>
        <w:jc w:val="both"/>
        <w:rPr>
          <w:sz w:val="24"/>
          <w:szCs w:val="24"/>
        </w:rPr>
      </w:pPr>
      <w:r w:rsidRPr="0094729B">
        <w:rPr>
          <w:sz w:val="24"/>
          <w:szCs w:val="24"/>
        </w:rPr>
        <w:t xml:space="preserve">The projects will be subject to construction participation requirements for the utilization of LMW contractors as provided in the IRB tax abatement policy.  </w:t>
      </w:r>
      <w:r w:rsidRPr="0094729B">
        <w:rPr>
          <w:rFonts w:eastAsia="Times New Roman" w:cs="Times New Roman"/>
          <w:sz w:val="24"/>
          <w:szCs w:val="24"/>
        </w:rPr>
        <w:t xml:space="preserve">Projects meeting these criteria will be eligible for consideration of up to a twenty (20) year rebate starting at seventy-five percent (75%) and increased by ten percent (10%) for using LMW business entities as subcontractors or suppliers during the construction portion of the development.  </w:t>
      </w:r>
      <w:r w:rsidRPr="0094729B">
        <w:rPr>
          <w:sz w:val="24"/>
          <w:szCs w:val="24"/>
        </w:rPr>
        <w:t>The Office of Contract Compliance will verify the available increase in rebate at the time of application and prior to the rebate.  If the applicant is unable to achieve the LMW goals set by the Office of Contract Compliance</w:t>
      </w:r>
      <w:r w:rsidR="003A2FC0">
        <w:rPr>
          <w:sz w:val="24"/>
          <w:szCs w:val="24"/>
        </w:rPr>
        <w:t xml:space="preserve"> 913-573-5440</w:t>
      </w:r>
      <w:r w:rsidRPr="0094729B">
        <w:rPr>
          <w:sz w:val="24"/>
          <w:szCs w:val="24"/>
        </w:rPr>
        <w:t>, the rebate will not increase and will be set at seventy-five percent (75%) for the specified number of years.</w:t>
      </w:r>
      <w:r w:rsidR="00047963">
        <w:rPr>
          <w:sz w:val="24"/>
          <w:szCs w:val="24"/>
        </w:rPr>
        <w:t xml:space="preserve"> </w:t>
      </w:r>
      <w:r w:rsidRPr="0094729B">
        <w:rPr>
          <w:sz w:val="24"/>
          <w:szCs w:val="24"/>
        </w:rPr>
        <w:t>Projects proposed under this provision will require specific approval by the Full Commission at a public meeting.</w:t>
      </w:r>
    </w:p>
    <w:p w14:paraId="79DE8BDA" w14:textId="14A08D48" w:rsidR="007F6073" w:rsidRDefault="007F6073" w:rsidP="00741CB7">
      <w:pPr>
        <w:spacing w:after="0" w:line="240" w:lineRule="auto"/>
        <w:rPr>
          <w:sz w:val="24"/>
          <w:szCs w:val="24"/>
        </w:rPr>
      </w:pPr>
    </w:p>
    <w:p w14:paraId="6E58BE7F" w14:textId="77777777" w:rsidR="00047963" w:rsidRPr="0094729B" w:rsidRDefault="00047963" w:rsidP="00741CB7">
      <w:pPr>
        <w:spacing w:after="0" w:line="240" w:lineRule="auto"/>
        <w:rPr>
          <w:sz w:val="24"/>
          <w:szCs w:val="24"/>
        </w:rPr>
      </w:pPr>
    </w:p>
    <w:tbl>
      <w:tblPr>
        <w:tblStyle w:val="TableGrid1"/>
        <w:tblW w:w="9535" w:type="dxa"/>
        <w:tblLook w:val="04A0" w:firstRow="1" w:lastRow="0" w:firstColumn="1" w:lastColumn="0" w:noHBand="0" w:noVBand="1"/>
      </w:tblPr>
      <w:tblGrid>
        <w:gridCol w:w="2785"/>
        <w:gridCol w:w="2520"/>
        <w:gridCol w:w="2070"/>
        <w:gridCol w:w="1080"/>
        <w:gridCol w:w="1080"/>
      </w:tblGrid>
      <w:tr w:rsidR="007F6073" w:rsidRPr="0094729B" w14:paraId="6D82FA7F" w14:textId="77777777" w:rsidTr="00E20FC4">
        <w:trPr>
          <w:trHeight w:val="20"/>
        </w:trPr>
        <w:tc>
          <w:tcPr>
            <w:tcW w:w="2785" w:type="dxa"/>
          </w:tcPr>
          <w:p w14:paraId="69A82DD8" w14:textId="77777777" w:rsidR="007F6073" w:rsidRPr="00047963" w:rsidRDefault="007F6073" w:rsidP="00741CB7">
            <w:pPr>
              <w:jc w:val="center"/>
              <w:rPr>
                <w:sz w:val="24"/>
                <w:szCs w:val="24"/>
              </w:rPr>
            </w:pPr>
            <w:r w:rsidRPr="00047963">
              <w:rPr>
                <w:sz w:val="24"/>
                <w:szCs w:val="24"/>
              </w:rPr>
              <w:t>Special Project Area</w:t>
            </w:r>
          </w:p>
        </w:tc>
        <w:tc>
          <w:tcPr>
            <w:tcW w:w="2520" w:type="dxa"/>
          </w:tcPr>
          <w:p w14:paraId="73F396DA" w14:textId="77777777" w:rsidR="007F6073" w:rsidRPr="00047963" w:rsidRDefault="007F6073" w:rsidP="00741CB7">
            <w:pPr>
              <w:jc w:val="center"/>
              <w:rPr>
                <w:sz w:val="24"/>
                <w:szCs w:val="24"/>
              </w:rPr>
            </w:pPr>
            <w:r w:rsidRPr="00047963">
              <w:rPr>
                <w:sz w:val="24"/>
                <w:szCs w:val="24"/>
              </w:rPr>
              <w:t>Type of Investment</w:t>
            </w:r>
          </w:p>
        </w:tc>
        <w:tc>
          <w:tcPr>
            <w:tcW w:w="2070" w:type="dxa"/>
          </w:tcPr>
          <w:p w14:paraId="62EF0BCD" w14:textId="77777777" w:rsidR="007F6073" w:rsidRPr="00047963" w:rsidRDefault="007F6073" w:rsidP="00741CB7">
            <w:pPr>
              <w:jc w:val="center"/>
              <w:rPr>
                <w:sz w:val="24"/>
                <w:szCs w:val="24"/>
              </w:rPr>
            </w:pPr>
            <w:r w:rsidRPr="00047963">
              <w:rPr>
                <w:sz w:val="24"/>
                <w:szCs w:val="24"/>
              </w:rPr>
              <w:t>Minimum Value</w:t>
            </w:r>
          </w:p>
        </w:tc>
        <w:tc>
          <w:tcPr>
            <w:tcW w:w="1080" w:type="dxa"/>
          </w:tcPr>
          <w:p w14:paraId="07A492D0" w14:textId="77777777" w:rsidR="007F6073" w:rsidRPr="00047963" w:rsidRDefault="007F6073" w:rsidP="00741CB7">
            <w:pPr>
              <w:jc w:val="center"/>
              <w:rPr>
                <w:sz w:val="24"/>
                <w:szCs w:val="24"/>
              </w:rPr>
            </w:pPr>
            <w:r w:rsidRPr="00047963">
              <w:rPr>
                <w:sz w:val="24"/>
                <w:szCs w:val="24"/>
              </w:rPr>
              <w:t>Rebate</w:t>
            </w:r>
          </w:p>
        </w:tc>
        <w:tc>
          <w:tcPr>
            <w:tcW w:w="1080" w:type="dxa"/>
          </w:tcPr>
          <w:p w14:paraId="4FA0F926" w14:textId="77777777" w:rsidR="007F6073" w:rsidRPr="00047963" w:rsidRDefault="007F6073" w:rsidP="00741CB7">
            <w:pPr>
              <w:jc w:val="center"/>
              <w:rPr>
                <w:sz w:val="24"/>
                <w:szCs w:val="24"/>
              </w:rPr>
            </w:pPr>
            <w:r w:rsidRPr="00047963">
              <w:rPr>
                <w:sz w:val="24"/>
                <w:szCs w:val="24"/>
              </w:rPr>
              <w:t>Yrs.</w:t>
            </w:r>
          </w:p>
        </w:tc>
      </w:tr>
      <w:tr w:rsidR="007F6073" w:rsidRPr="0094729B" w14:paraId="33379BB2" w14:textId="77777777" w:rsidTr="00E20FC4">
        <w:trPr>
          <w:trHeight w:val="20"/>
        </w:trPr>
        <w:tc>
          <w:tcPr>
            <w:tcW w:w="2785" w:type="dxa"/>
          </w:tcPr>
          <w:p w14:paraId="54D0D638" w14:textId="77777777" w:rsidR="007F6073" w:rsidRPr="00047963" w:rsidRDefault="007F6073" w:rsidP="00741CB7">
            <w:pPr>
              <w:jc w:val="center"/>
              <w:rPr>
                <w:sz w:val="24"/>
                <w:szCs w:val="24"/>
              </w:rPr>
            </w:pPr>
            <w:r w:rsidRPr="00047963">
              <w:rPr>
                <w:sz w:val="24"/>
                <w:szCs w:val="24"/>
              </w:rPr>
              <w:t>Area 1</w:t>
            </w:r>
          </w:p>
        </w:tc>
        <w:tc>
          <w:tcPr>
            <w:tcW w:w="2520" w:type="dxa"/>
          </w:tcPr>
          <w:p w14:paraId="6AB6F463" w14:textId="77777777" w:rsidR="007F6073" w:rsidRPr="00047963" w:rsidRDefault="007F6073" w:rsidP="00741CB7">
            <w:pPr>
              <w:jc w:val="center"/>
              <w:rPr>
                <w:sz w:val="24"/>
                <w:szCs w:val="24"/>
              </w:rPr>
            </w:pPr>
            <w:r w:rsidRPr="00047963">
              <w:rPr>
                <w:sz w:val="24"/>
                <w:szCs w:val="24"/>
              </w:rPr>
              <w:t>Projects over $3 million</w:t>
            </w:r>
          </w:p>
        </w:tc>
        <w:tc>
          <w:tcPr>
            <w:tcW w:w="2070" w:type="dxa"/>
          </w:tcPr>
          <w:p w14:paraId="07CA7633" w14:textId="77777777" w:rsidR="007F6073" w:rsidRPr="00047963" w:rsidRDefault="007F6073" w:rsidP="00741CB7">
            <w:pPr>
              <w:jc w:val="center"/>
              <w:rPr>
                <w:sz w:val="24"/>
                <w:szCs w:val="24"/>
              </w:rPr>
            </w:pPr>
            <w:r w:rsidRPr="00047963">
              <w:rPr>
                <w:sz w:val="24"/>
                <w:szCs w:val="24"/>
              </w:rPr>
              <w:t>15% assessed value</w:t>
            </w:r>
          </w:p>
        </w:tc>
        <w:tc>
          <w:tcPr>
            <w:tcW w:w="1080" w:type="dxa"/>
          </w:tcPr>
          <w:p w14:paraId="7D253C25" w14:textId="77777777" w:rsidR="007F6073" w:rsidRPr="00047963" w:rsidRDefault="007F6073" w:rsidP="00741CB7">
            <w:pPr>
              <w:jc w:val="center"/>
              <w:rPr>
                <w:sz w:val="24"/>
                <w:szCs w:val="24"/>
              </w:rPr>
            </w:pPr>
            <w:r w:rsidRPr="00047963">
              <w:rPr>
                <w:sz w:val="24"/>
                <w:szCs w:val="24"/>
              </w:rPr>
              <w:t>75-85%</w:t>
            </w:r>
          </w:p>
        </w:tc>
        <w:tc>
          <w:tcPr>
            <w:tcW w:w="1080" w:type="dxa"/>
          </w:tcPr>
          <w:p w14:paraId="18814B6F" w14:textId="77777777" w:rsidR="007F6073" w:rsidRPr="00047963" w:rsidRDefault="007F6073" w:rsidP="00741CB7">
            <w:pPr>
              <w:jc w:val="center"/>
              <w:rPr>
                <w:sz w:val="24"/>
                <w:szCs w:val="24"/>
              </w:rPr>
            </w:pPr>
            <w:r w:rsidRPr="00047963">
              <w:rPr>
                <w:sz w:val="24"/>
                <w:szCs w:val="24"/>
              </w:rPr>
              <w:t>Up to 20</w:t>
            </w:r>
          </w:p>
        </w:tc>
      </w:tr>
      <w:tr w:rsidR="007F6073" w:rsidRPr="0094729B" w14:paraId="3E697EAE" w14:textId="77777777" w:rsidTr="00E20FC4">
        <w:trPr>
          <w:trHeight w:val="20"/>
        </w:trPr>
        <w:tc>
          <w:tcPr>
            <w:tcW w:w="2785" w:type="dxa"/>
          </w:tcPr>
          <w:p w14:paraId="775CC23E" w14:textId="1EE9E781" w:rsidR="007F6073" w:rsidRPr="00047963" w:rsidRDefault="007F6073" w:rsidP="00741CB7">
            <w:pPr>
              <w:jc w:val="center"/>
              <w:rPr>
                <w:sz w:val="24"/>
                <w:szCs w:val="24"/>
              </w:rPr>
            </w:pPr>
            <w:r w:rsidRPr="00047963">
              <w:rPr>
                <w:sz w:val="24"/>
                <w:szCs w:val="24"/>
              </w:rPr>
              <w:t>State Avenue</w:t>
            </w:r>
            <w:r w:rsidR="00B726AE" w:rsidRPr="00047963">
              <w:rPr>
                <w:sz w:val="24"/>
                <w:szCs w:val="24"/>
              </w:rPr>
              <w:t xml:space="preserve"> East</w:t>
            </w:r>
            <w:r w:rsidRPr="00047963">
              <w:rPr>
                <w:sz w:val="24"/>
                <w:szCs w:val="24"/>
              </w:rPr>
              <w:t xml:space="preserve"> Corridor</w:t>
            </w:r>
          </w:p>
        </w:tc>
        <w:tc>
          <w:tcPr>
            <w:tcW w:w="2520" w:type="dxa"/>
          </w:tcPr>
          <w:p w14:paraId="3C94C8C6" w14:textId="77777777" w:rsidR="007F6073" w:rsidRPr="00047963" w:rsidRDefault="007F6073" w:rsidP="00741CB7">
            <w:pPr>
              <w:jc w:val="center"/>
              <w:rPr>
                <w:sz w:val="24"/>
                <w:szCs w:val="24"/>
              </w:rPr>
            </w:pPr>
            <w:r w:rsidRPr="00047963">
              <w:rPr>
                <w:sz w:val="24"/>
                <w:szCs w:val="24"/>
              </w:rPr>
              <w:t>Projects over $3 million</w:t>
            </w:r>
          </w:p>
        </w:tc>
        <w:tc>
          <w:tcPr>
            <w:tcW w:w="2070" w:type="dxa"/>
          </w:tcPr>
          <w:p w14:paraId="32E71E56" w14:textId="77777777" w:rsidR="007F6073" w:rsidRPr="00047963" w:rsidRDefault="007F6073" w:rsidP="00741CB7">
            <w:pPr>
              <w:jc w:val="center"/>
              <w:rPr>
                <w:sz w:val="24"/>
                <w:szCs w:val="24"/>
              </w:rPr>
            </w:pPr>
            <w:r w:rsidRPr="00047963">
              <w:rPr>
                <w:sz w:val="24"/>
                <w:szCs w:val="24"/>
              </w:rPr>
              <w:t>15% assessed value</w:t>
            </w:r>
          </w:p>
        </w:tc>
        <w:tc>
          <w:tcPr>
            <w:tcW w:w="1080" w:type="dxa"/>
          </w:tcPr>
          <w:p w14:paraId="67838AE1" w14:textId="77777777" w:rsidR="007F6073" w:rsidRPr="00047963" w:rsidRDefault="007F6073" w:rsidP="00741CB7">
            <w:pPr>
              <w:jc w:val="center"/>
              <w:rPr>
                <w:sz w:val="24"/>
                <w:szCs w:val="24"/>
              </w:rPr>
            </w:pPr>
            <w:r w:rsidRPr="00047963">
              <w:rPr>
                <w:sz w:val="24"/>
                <w:szCs w:val="24"/>
              </w:rPr>
              <w:t>75-85%</w:t>
            </w:r>
          </w:p>
        </w:tc>
        <w:tc>
          <w:tcPr>
            <w:tcW w:w="1080" w:type="dxa"/>
          </w:tcPr>
          <w:p w14:paraId="3C73B813" w14:textId="77777777" w:rsidR="007F6073" w:rsidRPr="00047963" w:rsidRDefault="007F6073" w:rsidP="00741CB7">
            <w:pPr>
              <w:jc w:val="center"/>
              <w:rPr>
                <w:sz w:val="24"/>
                <w:szCs w:val="24"/>
              </w:rPr>
            </w:pPr>
            <w:r w:rsidRPr="00047963">
              <w:rPr>
                <w:sz w:val="24"/>
                <w:szCs w:val="24"/>
              </w:rPr>
              <w:t>Up to 20</w:t>
            </w:r>
          </w:p>
        </w:tc>
      </w:tr>
      <w:tr w:rsidR="00B726AE" w:rsidRPr="0094729B" w14:paraId="4F92EEDD" w14:textId="77777777" w:rsidTr="001A3568">
        <w:trPr>
          <w:trHeight w:val="20"/>
        </w:trPr>
        <w:tc>
          <w:tcPr>
            <w:tcW w:w="2785" w:type="dxa"/>
          </w:tcPr>
          <w:p w14:paraId="3640F636" w14:textId="52E26E33" w:rsidR="00B726AE" w:rsidRPr="00047963" w:rsidRDefault="00B726AE" w:rsidP="00741CB7">
            <w:pPr>
              <w:jc w:val="center"/>
              <w:rPr>
                <w:sz w:val="24"/>
                <w:szCs w:val="24"/>
              </w:rPr>
            </w:pPr>
            <w:r w:rsidRPr="00047963">
              <w:rPr>
                <w:sz w:val="24"/>
                <w:szCs w:val="24"/>
              </w:rPr>
              <w:t>State Avenue West Corridor</w:t>
            </w:r>
          </w:p>
        </w:tc>
        <w:tc>
          <w:tcPr>
            <w:tcW w:w="2520" w:type="dxa"/>
          </w:tcPr>
          <w:p w14:paraId="753244AA" w14:textId="14573357" w:rsidR="00B726AE" w:rsidRPr="00047963" w:rsidRDefault="00B726AE" w:rsidP="00741CB7">
            <w:pPr>
              <w:jc w:val="center"/>
              <w:rPr>
                <w:sz w:val="24"/>
                <w:szCs w:val="24"/>
              </w:rPr>
            </w:pPr>
            <w:r w:rsidRPr="00047963">
              <w:rPr>
                <w:sz w:val="24"/>
                <w:szCs w:val="24"/>
              </w:rPr>
              <w:t>Projects over $3 million</w:t>
            </w:r>
          </w:p>
        </w:tc>
        <w:tc>
          <w:tcPr>
            <w:tcW w:w="2070" w:type="dxa"/>
          </w:tcPr>
          <w:p w14:paraId="24811FCD" w14:textId="1A2BEEAC" w:rsidR="00B726AE" w:rsidRPr="00047963" w:rsidRDefault="00B726AE" w:rsidP="00741CB7">
            <w:pPr>
              <w:jc w:val="center"/>
              <w:rPr>
                <w:sz w:val="24"/>
                <w:szCs w:val="24"/>
              </w:rPr>
            </w:pPr>
            <w:r w:rsidRPr="00047963">
              <w:rPr>
                <w:sz w:val="24"/>
                <w:szCs w:val="24"/>
              </w:rPr>
              <w:t>15% assessed value</w:t>
            </w:r>
          </w:p>
        </w:tc>
        <w:tc>
          <w:tcPr>
            <w:tcW w:w="1080" w:type="dxa"/>
          </w:tcPr>
          <w:p w14:paraId="08ADC0A3" w14:textId="6DCCD2FB" w:rsidR="00B726AE" w:rsidRPr="00047963" w:rsidRDefault="00B726AE" w:rsidP="00741CB7">
            <w:pPr>
              <w:jc w:val="center"/>
              <w:rPr>
                <w:sz w:val="24"/>
                <w:szCs w:val="24"/>
              </w:rPr>
            </w:pPr>
            <w:r w:rsidRPr="00047963">
              <w:rPr>
                <w:sz w:val="24"/>
                <w:szCs w:val="24"/>
              </w:rPr>
              <w:t>75-85%</w:t>
            </w:r>
          </w:p>
        </w:tc>
        <w:tc>
          <w:tcPr>
            <w:tcW w:w="1080" w:type="dxa"/>
          </w:tcPr>
          <w:p w14:paraId="0CC3D36F" w14:textId="65C6CCDC" w:rsidR="00B726AE" w:rsidRPr="00047963" w:rsidRDefault="00B726AE" w:rsidP="00741CB7">
            <w:pPr>
              <w:jc w:val="center"/>
              <w:rPr>
                <w:sz w:val="24"/>
                <w:szCs w:val="24"/>
              </w:rPr>
            </w:pPr>
            <w:r w:rsidRPr="00047963">
              <w:rPr>
                <w:sz w:val="24"/>
                <w:szCs w:val="24"/>
              </w:rPr>
              <w:t>Up to 20</w:t>
            </w:r>
          </w:p>
        </w:tc>
      </w:tr>
      <w:tr w:rsidR="00B726AE" w:rsidRPr="0094729B" w14:paraId="60C76EF0" w14:textId="77777777" w:rsidTr="00B726AE">
        <w:trPr>
          <w:trHeight w:val="20"/>
        </w:trPr>
        <w:tc>
          <w:tcPr>
            <w:tcW w:w="2785" w:type="dxa"/>
          </w:tcPr>
          <w:p w14:paraId="68695CF5" w14:textId="5DF7CB42" w:rsidR="00B726AE" w:rsidRPr="00047963" w:rsidRDefault="00B726AE" w:rsidP="00741CB7">
            <w:pPr>
              <w:jc w:val="center"/>
              <w:rPr>
                <w:sz w:val="24"/>
                <w:szCs w:val="24"/>
              </w:rPr>
            </w:pPr>
            <w:r w:rsidRPr="00047963">
              <w:rPr>
                <w:sz w:val="24"/>
                <w:szCs w:val="24"/>
              </w:rPr>
              <w:t>Leavenworth Road Corridor</w:t>
            </w:r>
          </w:p>
        </w:tc>
        <w:tc>
          <w:tcPr>
            <w:tcW w:w="2520" w:type="dxa"/>
          </w:tcPr>
          <w:p w14:paraId="2D200AA2" w14:textId="063D91E0" w:rsidR="00B726AE" w:rsidRPr="00047963" w:rsidRDefault="00B726AE" w:rsidP="00741CB7">
            <w:pPr>
              <w:jc w:val="center"/>
              <w:rPr>
                <w:sz w:val="24"/>
                <w:szCs w:val="24"/>
              </w:rPr>
            </w:pPr>
            <w:r w:rsidRPr="00047963">
              <w:rPr>
                <w:sz w:val="24"/>
                <w:szCs w:val="24"/>
              </w:rPr>
              <w:t>Projects over $3 million</w:t>
            </w:r>
          </w:p>
        </w:tc>
        <w:tc>
          <w:tcPr>
            <w:tcW w:w="2070" w:type="dxa"/>
          </w:tcPr>
          <w:p w14:paraId="4144A458" w14:textId="0311EB43" w:rsidR="00B726AE" w:rsidRPr="00047963" w:rsidRDefault="00B726AE" w:rsidP="00741CB7">
            <w:pPr>
              <w:jc w:val="center"/>
              <w:rPr>
                <w:sz w:val="24"/>
                <w:szCs w:val="24"/>
              </w:rPr>
            </w:pPr>
            <w:r w:rsidRPr="00047963">
              <w:rPr>
                <w:sz w:val="24"/>
                <w:szCs w:val="24"/>
              </w:rPr>
              <w:t>15% assessed value</w:t>
            </w:r>
          </w:p>
        </w:tc>
        <w:tc>
          <w:tcPr>
            <w:tcW w:w="1080" w:type="dxa"/>
          </w:tcPr>
          <w:p w14:paraId="0161A65B" w14:textId="617B153F" w:rsidR="00B726AE" w:rsidRPr="00047963" w:rsidRDefault="00B726AE" w:rsidP="00741CB7">
            <w:pPr>
              <w:jc w:val="center"/>
              <w:rPr>
                <w:sz w:val="24"/>
                <w:szCs w:val="24"/>
              </w:rPr>
            </w:pPr>
            <w:r w:rsidRPr="00047963">
              <w:rPr>
                <w:sz w:val="24"/>
                <w:szCs w:val="24"/>
              </w:rPr>
              <w:t>75-85%</w:t>
            </w:r>
          </w:p>
        </w:tc>
        <w:tc>
          <w:tcPr>
            <w:tcW w:w="1080" w:type="dxa"/>
          </w:tcPr>
          <w:p w14:paraId="1A379121" w14:textId="49EAFCA9" w:rsidR="00B726AE" w:rsidRPr="00047963" w:rsidRDefault="00B726AE" w:rsidP="00741CB7">
            <w:pPr>
              <w:jc w:val="center"/>
              <w:rPr>
                <w:sz w:val="24"/>
                <w:szCs w:val="24"/>
              </w:rPr>
            </w:pPr>
            <w:r w:rsidRPr="00047963">
              <w:rPr>
                <w:sz w:val="24"/>
                <w:szCs w:val="24"/>
              </w:rPr>
              <w:t>Up to 20</w:t>
            </w:r>
          </w:p>
        </w:tc>
      </w:tr>
    </w:tbl>
    <w:p w14:paraId="702DA184" w14:textId="77777777" w:rsidR="00556C2C" w:rsidRPr="0094729B" w:rsidRDefault="00556C2C" w:rsidP="00741CB7">
      <w:pPr>
        <w:spacing w:after="0" w:line="240" w:lineRule="auto"/>
        <w:rPr>
          <w:b/>
          <w:sz w:val="24"/>
          <w:szCs w:val="24"/>
        </w:rPr>
      </w:pPr>
    </w:p>
    <w:p w14:paraId="1C675688" w14:textId="77777777" w:rsidR="00047963" w:rsidRDefault="00047963" w:rsidP="00047963">
      <w:pPr>
        <w:spacing w:after="0" w:line="240" w:lineRule="auto"/>
        <w:rPr>
          <w:b/>
          <w:sz w:val="24"/>
          <w:szCs w:val="24"/>
        </w:rPr>
      </w:pPr>
    </w:p>
    <w:p w14:paraId="208C53A0" w14:textId="77777777" w:rsidR="00047963" w:rsidRDefault="00047963" w:rsidP="00047963">
      <w:pPr>
        <w:spacing w:after="0" w:line="240" w:lineRule="auto"/>
        <w:rPr>
          <w:b/>
          <w:sz w:val="24"/>
          <w:szCs w:val="24"/>
        </w:rPr>
      </w:pPr>
    </w:p>
    <w:p w14:paraId="7E4281FC" w14:textId="00F982F2" w:rsidR="00047963" w:rsidRDefault="00047963" w:rsidP="00047963">
      <w:pPr>
        <w:spacing w:after="0" w:line="240" w:lineRule="auto"/>
        <w:rPr>
          <w:b/>
          <w:sz w:val="24"/>
          <w:szCs w:val="24"/>
        </w:rPr>
      </w:pPr>
    </w:p>
    <w:p w14:paraId="7F213402" w14:textId="77777777" w:rsidR="00AB6EA8" w:rsidRDefault="00AB6EA8" w:rsidP="00047963">
      <w:pPr>
        <w:spacing w:after="0" w:line="240" w:lineRule="auto"/>
        <w:rPr>
          <w:b/>
          <w:sz w:val="24"/>
          <w:szCs w:val="24"/>
        </w:rPr>
      </w:pPr>
    </w:p>
    <w:p w14:paraId="66E99368" w14:textId="3EF6D249" w:rsidR="007F6073" w:rsidRPr="00B307E7" w:rsidRDefault="007F6073" w:rsidP="00B307E7">
      <w:pPr>
        <w:pStyle w:val="ListParagraph"/>
        <w:numPr>
          <w:ilvl w:val="0"/>
          <w:numId w:val="23"/>
        </w:numPr>
        <w:ind w:left="1080"/>
        <w:rPr>
          <w:rFonts w:asciiTheme="minorHAnsi" w:hAnsiTheme="minorHAnsi"/>
          <w:b/>
          <w:u w:val="single"/>
        </w:rPr>
      </w:pPr>
      <w:r w:rsidRPr="00B307E7">
        <w:rPr>
          <w:rFonts w:asciiTheme="minorHAnsi" w:hAnsiTheme="minorHAnsi"/>
          <w:b/>
          <w:sz w:val="28"/>
          <w:szCs w:val="28"/>
          <w:u w:val="single"/>
        </w:rPr>
        <w:lastRenderedPageBreak/>
        <w:t>Determination of Base Land Value</w:t>
      </w:r>
    </w:p>
    <w:p w14:paraId="29C8DAF8" w14:textId="77777777" w:rsidR="007F6073" w:rsidRPr="0094729B" w:rsidRDefault="007F6073" w:rsidP="00741CB7">
      <w:pPr>
        <w:pStyle w:val="NoSpacing"/>
        <w:rPr>
          <w:b/>
          <w:sz w:val="24"/>
          <w:szCs w:val="24"/>
        </w:rPr>
      </w:pPr>
    </w:p>
    <w:p w14:paraId="19851BEF" w14:textId="53620620" w:rsidR="007F6073" w:rsidRDefault="006B0BF4" w:rsidP="00B307E7">
      <w:pPr>
        <w:spacing w:after="0" w:line="240" w:lineRule="auto"/>
        <w:ind w:left="720"/>
        <w:rPr>
          <w:sz w:val="24"/>
          <w:szCs w:val="24"/>
        </w:rPr>
      </w:pPr>
      <w:r w:rsidRPr="0094729B">
        <w:rPr>
          <w:sz w:val="24"/>
          <w:szCs w:val="24"/>
        </w:rPr>
        <w:t>Base land value is determined by the current use of the property as of January 1 of the application approval year.</w:t>
      </w:r>
    </w:p>
    <w:p w14:paraId="7291CB4B" w14:textId="77777777" w:rsidR="00B307E7" w:rsidRPr="0094729B" w:rsidRDefault="00B307E7" w:rsidP="00741CB7">
      <w:pPr>
        <w:spacing w:after="0" w:line="240" w:lineRule="auto"/>
        <w:rPr>
          <w:sz w:val="24"/>
          <w:szCs w:val="24"/>
        </w:rPr>
      </w:pPr>
    </w:p>
    <w:p w14:paraId="228D7060" w14:textId="4BA84B59" w:rsidR="007F6073" w:rsidRPr="00B307E7" w:rsidRDefault="007F6073" w:rsidP="00B307E7">
      <w:pPr>
        <w:pStyle w:val="NoSpacing"/>
        <w:numPr>
          <w:ilvl w:val="0"/>
          <w:numId w:val="23"/>
        </w:numPr>
        <w:ind w:left="1080"/>
        <w:rPr>
          <w:b/>
          <w:sz w:val="28"/>
          <w:szCs w:val="28"/>
          <w:u w:val="single"/>
        </w:rPr>
      </w:pPr>
      <w:r w:rsidRPr="00B307E7">
        <w:rPr>
          <w:b/>
          <w:sz w:val="28"/>
          <w:szCs w:val="28"/>
          <w:u w:val="single"/>
        </w:rPr>
        <w:t xml:space="preserve">Transfer of Ownership </w:t>
      </w:r>
    </w:p>
    <w:p w14:paraId="271CD078" w14:textId="77777777" w:rsidR="007F6073" w:rsidRPr="0094729B" w:rsidRDefault="007F6073" w:rsidP="00741CB7">
      <w:pPr>
        <w:pStyle w:val="NoSpacing"/>
        <w:rPr>
          <w:sz w:val="24"/>
          <w:szCs w:val="24"/>
        </w:rPr>
      </w:pPr>
    </w:p>
    <w:p w14:paraId="17764AE9" w14:textId="77777777" w:rsidR="007F6073" w:rsidRPr="0094729B" w:rsidRDefault="007F6073" w:rsidP="00B307E7">
      <w:pPr>
        <w:pStyle w:val="NoSpacing"/>
        <w:ind w:left="720"/>
        <w:rPr>
          <w:sz w:val="24"/>
          <w:szCs w:val="24"/>
        </w:rPr>
      </w:pPr>
      <w:r w:rsidRPr="0094729B">
        <w:rPr>
          <w:sz w:val="24"/>
          <w:szCs w:val="24"/>
        </w:rPr>
        <w:t>The NRA tax rebate has unlimited transfer of ownership during the original application term.</w:t>
      </w:r>
    </w:p>
    <w:p w14:paraId="302492C7" w14:textId="77777777" w:rsidR="007F6073" w:rsidRPr="0094729B" w:rsidRDefault="007F6073" w:rsidP="00741CB7">
      <w:pPr>
        <w:pStyle w:val="NoSpacing"/>
        <w:rPr>
          <w:b/>
          <w:sz w:val="24"/>
          <w:szCs w:val="24"/>
        </w:rPr>
      </w:pPr>
    </w:p>
    <w:p w14:paraId="634F45D7" w14:textId="30892305" w:rsidR="00B307E7" w:rsidRDefault="007F6073" w:rsidP="00B307E7">
      <w:pPr>
        <w:pStyle w:val="NoSpacing"/>
        <w:numPr>
          <w:ilvl w:val="0"/>
          <w:numId w:val="23"/>
        </w:numPr>
        <w:ind w:left="1080"/>
        <w:rPr>
          <w:b/>
          <w:sz w:val="28"/>
          <w:szCs w:val="28"/>
          <w:u w:val="single"/>
        </w:rPr>
      </w:pPr>
      <w:r w:rsidRPr="00B307E7">
        <w:rPr>
          <w:b/>
          <w:sz w:val="28"/>
          <w:szCs w:val="28"/>
          <w:u w:val="single"/>
        </w:rPr>
        <w:t>Economic Development Staff Establishes Factors for Adjustments in NRA Base</w:t>
      </w:r>
    </w:p>
    <w:p w14:paraId="18113190" w14:textId="77777777" w:rsidR="00B307E7" w:rsidRPr="00B307E7" w:rsidRDefault="00B307E7" w:rsidP="00B307E7">
      <w:pPr>
        <w:pStyle w:val="NoSpacing"/>
        <w:ind w:left="1080"/>
        <w:rPr>
          <w:b/>
          <w:sz w:val="28"/>
          <w:szCs w:val="28"/>
          <w:u w:val="single"/>
        </w:rPr>
      </w:pPr>
    </w:p>
    <w:p w14:paraId="0D610F6D" w14:textId="66A7245F" w:rsidR="00B307E7" w:rsidRDefault="007F6073" w:rsidP="00B307E7">
      <w:pPr>
        <w:pStyle w:val="NoSpacing"/>
        <w:numPr>
          <w:ilvl w:val="0"/>
          <w:numId w:val="23"/>
        </w:numPr>
        <w:ind w:left="1080"/>
        <w:rPr>
          <w:b/>
          <w:sz w:val="28"/>
          <w:szCs w:val="28"/>
          <w:u w:val="single"/>
        </w:rPr>
      </w:pPr>
      <w:r w:rsidRPr="00B307E7">
        <w:rPr>
          <w:b/>
          <w:sz w:val="28"/>
          <w:szCs w:val="28"/>
          <w:u w:val="single"/>
        </w:rPr>
        <w:t>Application Fees Waived for Land Bank Properties</w:t>
      </w:r>
    </w:p>
    <w:p w14:paraId="352B4028" w14:textId="77777777" w:rsidR="00B307E7" w:rsidRPr="00B307E7" w:rsidRDefault="00B307E7" w:rsidP="00B307E7">
      <w:pPr>
        <w:pStyle w:val="NoSpacing"/>
        <w:ind w:left="1080"/>
        <w:rPr>
          <w:b/>
          <w:sz w:val="28"/>
          <w:szCs w:val="28"/>
          <w:u w:val="single"/>
        </w:rPr>
      </w:pPr>
    </w:p>
    <w:p w14:paraId="6F1691B6" w14:textId="09F1FA0F" w:rsidR="00B307E7" w:rsidRDefault="007F6073" w:rsidP="00B307E7">
      <w:pPr>
        <w:pStyle w:val="NoSpacing"/>
        <w:numPr>
          <w:ilvl w:val="0"/>
          <w:numId w:val="23"/>
        </w:numPr>
        <w:ind w:left="1080"/>
        <w:rPr>
          <w:b/>
          <w:sz w:val="28"/>
          <w:szCs w:val="28"/>
          <w:u w:val="single"/>
        </w:rPr>
      </w:pPr>
      <w:r w:rsidRPr="00B307E7">
        <w:rPr>
          <w:b/>
          <w:sz w:val="28"/>
          <w:szCs w:val="28"/>
          <w:u w:val="single"/>
        </w:rPr>
        <w:t xml:space="preserve">The NRA Project Value Eligibility Is Based on </w:t>
      </w:r>
      <w:r w:rsidR="005F0957">
        <w:rPr>
          <w:b/>
          <w:sz w:val="28"/>
          <w:szCs w:val="28"/>
          <w:u w:val="single"/>
        </w:rPr>
        <w:t xml:space="preserve">the Market Value Increase After Completion of Projection </w:t>
      </w:r>
      <w:r w:rsidR="005F0957">
        <w:rPr>
          <w:b/>
          <w:i/>
          <w:iCs/>
          <w:sz w:val="28"/>
          <w:szCs w:val="28"/>
          <w:u w:val="single"/>
        </w:rPr>
        <w:t>(as of the January 1 Valuation Date)</w:t>
      </w:r>
    </w:p>
    <w:p w14:paraId="79088A5C" w14:textId="77777777" w:rsidR="00B307E7" w:rsidRPr="00B307E7" w:rsidRDefault="00B307E7" w:rsidP="00B307E7">
      <w:pPr>
        <w:pStyle w:val="NoSpacing"/>
        <w:ind w:left="1080"/>
        <w:rPr>
          <w:b/>
          <w:sz w:val="28"/>
          <w:szCs w:val="28"/>
          <w:u w:val="single"/>
        </w:rPr>
      </w:pPr>
    </w:p>
    <w:p w14:paraId="11729664" w14:textId="38D65040" w:rsidR="00B307E7" w:rsidRDefault="007F6073" w:rsidP="00B307E7">
      <w:pPr>
        <w:pStyle w:val="NoSpacing"/>
        <w:numPr>
          <w:ilvl w:val="0"/>
          <w:numId w:val="23"/>
        </w:numPr>
        <w:ind w:left="1080"/>
        <w:rPr>
          <w:b/>
          <w:sz w:val="28"/>
          <w:szCs w:val="28"/>
          <w:u w:val="single"/>
        </w:rPr>
      </w:pPr>
      <w:r w:rsidRPr="00B307E7">
        <w:rPr>
          <w:b/>
          <w:sz w:val="28"/>
          <w:szCs w:val="28"/>
          <w:u w:val="single"/>
        </w:rPr>
        <w:t>Economic Development Staff Checks Tax Delinquency Status</w:t>
      </w:r>
    </w:p>
    <w:p w14:paraId="10D177BA" w14:textId="77777777" w:rsidR="00B307E7" w:rsidRPr="00B307E7" w:rsidRDefault="00B307E7" w:rsidP="00B307E7">
      <w:pPr>
        <w:pStyle w:val="NoSpacing"/>
        <w:ind w:left="1080"/>
        <w:rPr>
          <w:b/>
          <w:sz w:val="28"/>
          <w:szCs w:val="28"/>
          <w:u w:val="single"/>
        </w:rPr>
      </w:pPr>
    </w:p>
    <w:p w14:paraId="0B4EC2FF" w14:textId="7354A609" w:rsidR="007F6073" w:rsidRPr="00B307E7" w:rsidRDefault="007F6073" w:rsidP="00B307E7">
      <w:pPr>
        <w:pStyle w:val="NoSpacing"/>
        <w:numPr>
          <w:ilvl w:val="0"/>
          <w:numId w:val="23"/>
        </w:numPr>
        <w:ind w:left="1080"/>
        <w:rPr>
          <w:b/>
          <w:sz w:val="28"/>
          <w:szCs w:val="28"/>
          <w:u w:val="single"/>
        </w:rPr>
      </w:pPr>
      <w:r w:rsidRPr="00B307E7">
        <w:rPr>
          <w:b/>
          <w:sz w:val="28"/>
          <w:szCs w:val="28"/>
          <w:u w:val="single"/>
        </w:rPr>
        <w:t>NRA Plan Implementation</w:t>
      </w:r>
    </w:p>
    <w:p w14:paraId="679B77E4" w14:textId="77777777" w:rsidR="007F6073" w:rsidRPr="0094729B" w:rsidRDefault="007F6073" w:rsidP="00B307E7">
      <w:pPr>
        <w:pStyle w:val="NoSpacing"/>
        <w:ind w:left="1080"/>
        <w:rPr>
          <w:sz w:val="24"/>
          <w:szCs w:val="24"/>
        </w:rPr>
      </w:pPr>
    </w:p>
    <w:p w14:paraId="52535C10" w14:textId="1FB9C972" w:rsidR="007F6073" w:rsidRPr="0094729B" w:rsidRDefault="007F6073" w:rsidP="00B307E7">
      <w:pPr>
        <w:pStyle w:val="NoSpacing"/>
        <w:ind w:left="720"/>
        <w:rPr>
          <w:sz w:val="24"/>
          <w:szCs w:val="24"/>
        </w:rPr>
      </w:pPr>
      <w:r w:rsidRPr="0094729B">
        <w:rPr>
          <w:sz w:val="24"/>
          <w:szCs w:val="24"/>
        </w:rPr>
        <w:t xml:space="preserve">The NRA Plan will only be implemented in the NRA Areas where the Unified Government, the Kansas City Kansas Unified School District 500, Turner Unified School District 202, Bonner Springs/Edwardsville Unified School District 204, and the Kansas City Kansas Community College all agree to participate.  The School Districts and the Community College may not alter the Unified Government NRA Plan guidelines.  </w:t>
      </w:r>
      <w:r w:rsidR="00BE0F65" w:rsidRPr="0094729B">
        <w:rPr>
          <w:sz w:val="24"/>
          <w:szCs w:val="24"/>
        </w:rPr>
        <w:t xml:space="preserve">However, the capital outlay portion of the tax levy for the School Districts and the Community College shall be excluded. </w:t>
      </w:r>
    </w:p>
    <w:p w14:paraId="62FFC3C7" w14:textId="77777777" w:rsidR="007F6073" w:rsidRPr="0094729B" w:rsidRDefault="007F6073" w:rsidP="00741CB7">
      <w:pPr>
        <w:pStyle w:val="NoSpacing"/>
        <w:rPr>
          <w:sz w:val="24"/>
          <w:szCs w:val="24"/>
        </w:rPr>
      </w:pPr>
    </w:p>
    <w:p w14:paraId="09068DB3" w14:textId="6BE138E8" w:rsidR="007F6073" w:rsidRPr="00B307E7" w:rsidRDefault="007F6073" w:rsidP="00B307E7">
      <w:pPr>
        <w:pStyle w:val="NoSpacing"/>
        <w:numPr>
          <w:ilvl w:val="0"/>
          <w:numId w:val="23"/>
        </w:numPr>
        <w:ind w:left="1080"/>
        <w:rPr>
          <w:b/>
          <w:sz w:val="28"/>
          <w:szCs w:val="28"/>
          <w:u w:val="single"/>
        </w:rPr>
      </w:pPr>
      <w:r w:rsidRPr="00B307E7">
        <w:rPr>
          <w:b/>
          <w:sz w:val="28"/>
          <w:szCs w:val="28"/>
          <w:u w:val="single"/>
        </w:rPr>
        <w:t>Effective Date of NRA Plan Implementation</w:t>
      </w:r>
    </w:p>
    <w:p w14:paraId="5B76CEC9" w14:textId="77777777" w:rsidR="007F6073" w:rsidRPr="0094729B" w:rsidRDefault="007F6073" w:rsidP="00741CB7">
      <w:pPr>
        <w:pStyle w:val="NoSpacing"/>
        <w:rPr>
          <w:b/>
          <w:sz w:val="24"/>
          <w:szCs w:val="24"/>
        </w:rPr>
      </w:pPr>
    </w:p>
    <w:p w14:paraId="77E7EF26" w14:textId="2F2CAC08" w:rsidR="007F6073" w:rsidRPr="0094729B" w:rsidRDefault="007F6073" w:rsidP="00B307E7">
      <w:pPr>
        <w:pStyle w:val="NoSpacing"/>
        <w:ind w:left="720"/>
        <w:rPr>
          <w:sz w:val="24"/>
          <w:szCs w:val="24"/>
        </w:rPr>
      </w:pPr>
      <w:r w:rsidRPr="0094729B">
        <w:rPr>
          <w:sz w:val="24"/>
          <w:szCs w:val="24"/>
        </w:rPr>
        <w:t xml:space="preserve">The NRA Plan is effective from </w:t>
      </w:r>
      <w:r w:rsidR="00E05204">
        <w:rPr>
          <w:sz w:val="24"/>
          <w:szCs w:val="24"/>
        </w:rPr>
        <w:t>January 1,</w:t>
      </w:r>
      <w:r w:rsidR="00260133" w:rsidRPr="0094729B">
        <w:rPr>
          <w:sz w:val="24"/>
          <w:szCs w:val="24"/>
        </w:rPr>
        <w:t xml:space="preserve"> 2021</w:t>
      </w:r>
      <w:r w:rsidR="00B54970" w:rsidRPr="0094729B">
        <w:rPr>
          <w:sz w:val="24"/>
          <w:szCs w:val="24"/>
        </w:rPr>
        <w:t xml:space="preserve"> to </w:t>
      </w:r>
      <w:r w:rsidR="00E05204">
        <w:rPr>
          <w:sz w:val="24"/>
          <w:szCs w:val="24"/>
        </w:rPr>
        <w:t>December 31,</w:t>
      </w:r>
      <w:r w:rsidR="00260133" w:rsidRPr="0094729B">
        <w:rPr>
          <w:sz w:val="24"/>
          <w:szCs w:val="24"/>
        </w:rPr>
        <w:t xml:space="preserve"> 202</w:t>
      </w:r>
      <w:r w:rsidR="00E249B7" w:rsidRPr="0094729B">
        <w:rPr>
          <w:sz w:val="24"/>
          <w:szCs w:val="24"/>
        </w:rPr>
        <w:t>5</w:t>
      </w:r>
      <w:r w:rsidR="00414EDD" w:rsidRPr="0094729B">
        <w:rPr>
          <w:sz w:val="24"/>
          <w:szCs w:val="24"/>
        </w:rPr>
        <w:t>.</w:t>
      </w:r>
    </w:p>
    <w:p w14:paraId="38E15289" w14:textId="77777777" w:rsidR="00B37030" w:rsidRPr="0094729B" w:rsidRDefault="00B37030" w:rsidP="00741CB7">
      <w:pPr>
        <w:pStyle w:val="NoSpacing"/>
        <w:rPr>
          <w:b/>
          <w:sz w:val="24"/>
          <w:szCs w:val="24"/>
        </w:rPr>
      </w:pPr>
    </w:p>
    <w:p w14:paraId="24220D29" w14:textId="01EDC470" w:rsidR="007F6073" w:rsidRPr="00B307E7" w:rsidRDefault="007F6073" w:rsidP="00B307E7">
      <w:pPr>
        <w:pStyle w:val="NoSpacing"/>
        <w:numPr>
          <w:ilvl w:val="0"/>
          <w:numId w:val="23"/>
        </w:numPr>
        <w:ind w:left="1080"/>
        <w:rPr>
          <w:b/>
          <w:sz w:val="28"/>
          <w:szCs w:val="28"/>
          <w:u w:val="single"/>
        </w:rPr>
      </w:pPr>
      <w:r w:rsidRPr="00B307E7">
        <w:rPr>
          <w:b/>
          <w:sz w:val="28"/>
          <w:szCs w:val="28"/>
          <w:u w:val="single"/>
        </w:rPr>
        <w:t>Administrative Fee</w:t>
      </w:r>
    </w:p>
    <w:p w14:paraId="495FB63C" w14:textId="77777777" w:rsidR="007F6073" w:rsidRPr="0094729B" w:rsidRDefault="007F6073" w:rsidP="00741CB7">
      <w:pPr>
        <w:pStyle w:val="NoSpacing"/>
        <w:rPr>
          <w:sz w:val="24"/>
          <w:szCs w:val="24"/>
        </w:rPr>
      </w:pPr>
    </w:p>
    <w:p w14:paraId="77DEFB8D" w14:textId="77777777" w:rsidR="007F6073" w:rsidRPr="0094729B" w:rsidRDefault="007F6073" w:rsidP="00741CB7">
      <w:pPr>
        <w:pStyle w:val="NoSpacing"/>
        <w:numPr>
          <w:ilvl w:val="0"/>
          <w:numId w:val="9"/>
        </w:numPr>
        <w:rPr>
          <w:sz w:val="24"/>
          <w:szCs w:val="24"/>
        </w:rPr>
      </w:pPr>
      <w:r w:rsidRPr="0094729B">
        <w:rPr>
          <w:sz w:val="24"/>
          <w:szCs w:val="24"/>
        </w:rPr>
        <w:t>An administrative fee of five percent (5%) of the tax increment remains in the Neighborhood Revitalization Trust Fund to cover administrative costs.</w:t>
      </w:r>
    </w:p>
    <w:p w14:paraId="406555AC" w14:textId="77777777" w:rsidR="007F6073" w:rsidRPr="0094729B" w:rsidRDefault="007F6073" w:rsidP="00741CB7">
      <w:pPr>
        <w:pStyle w:val="NoSpacing"/>
        <w:numPr>
          <w:ilvl w:val="0"/>
          <w:numId w:val="9"/>
        </w:numPr>
        <w:rPr>
          <w:sz w:val="24"/>
          <w:szCs w:val="24"/>
        </w:rPr>
      </w:pPr>
      <w:r w:rsidRPr="0094729B">
        <w:rPr>
          <w:sz w:val="24"/>
          <w:szCs w:val="24"/>
        </w:rPr>
        <w:t xml:space="preserve">The administrative fee is waived for properties with historic designation by the State of Kansas or Federal Register. </w:t>
      </w:r>
    </w:p>
    <w:p w14:paraId="0A946E4C" w14:textId="2AD80214" w:rsidR="007F6073" w:rsidRDefault="007F6073" w:rsidP="00741CB7">
      <w:pPr>
        <w:pStyle w:val="NoSpacing"/>
        <w:rPr>
          <w:b/>
          <w:sz w:val="24"/>
          <w:szCs w:val="28"/>
        </w:rPr>
      </w:pPr>
    </w:p>
    <w:p w14:paraId="3BD48312" w14:textId="77777777" w:rsidR="000F34D3" w:rsidRPr="0094729B" w:rsidRDefault="000F34D3" w:rsidP="00741CB7">
      <w:pPr>
        <w:pStyle w:val="NoSpacing"/>
        <w:rPr>
          <w:b/>
          <w:sz w:val="24"/>
          <w:szCs w:val="28"/>
        </w:rPr>
      </w:pPr>
    </w:p>
    <w:p w14:paraId="7B57FFAB" w14:textId="77777777" w:rsidR="005F287F" w:rsidRPr="0094729B" w:rsidRDefault="005F287F" w:rsidP="00741CB7">
      <w:pPr>
        <w:pStyle w:val="NoSpacing"/>
        <w:numPr>
          <w:ilvl w:val="0"/>
          <w:numId w:val="21"/>
        </w:numPr>
        <w:outlineLvl w:val="0"/>
        <w:rPr>
          <w:b/>
          <w:sz w:val="28"/>
          <w:szCs w:val="28"/>
        </w:rPr>
      </w:pPr>
      <w:bookmarkStart w:id="8" w:name="_Toc494184417"/>
      <w:r w:rsidRPr="0094729B">
        <w:rPr>
          <w:b/>
          <w:sz w:val="28"/>
          <w:szCs w:val="28"/>
        </w:rPr>
        <w:t>Criteria for Determination of Eligibility</w:t>
      </w:r>
      <w:bookmarkEnd w:id="8"/>
    </w:p>
    <w:p w14:paraId="79F84DCF" w14:textId="77777777" w:rsidR="007F6073" w:rsidRPr="0094729B" w:rsidRDefault="007F6073" w:rsidP="00741CB7">
      <w:pPr>
        <w:pStyle w:val="NoSpacing"/>
        <w:rPr>
          <w:b/>
          <w:sz w:val="24"/>
          <w:szCs w:val="28"/>
        </w:rPr>
      </w:pPr>
    </w:p>
    <w:p w14:paraId="0556BDAF" w14:textId="0B8ABDD0" w:rsidR="00776AD3" w:rsidRDefault="00776AD3" w:rsidP="00B307E7">
      <w:pPr>
        <w:pStyle w:val="NoSpacing"/>
        <w:numPr>
          <w:ilvl w:val="0"/>
          <w:numId w:val="1"/>
        </w:numPr>
        <w:ind w:left="1080"/>
        <w:rPr>
          <w:sz w:val="24"/>
          <w:szCs w:val="24"/>
        </w:rPr>
      </w:pPr>
      <w:r w:rsidRPr="0094729B">
        <w:rPr>
          <w:sz w:val="24"/>
          <w:szCs w:val="24"/>
        </w:rPr>
        <w:t xml:space="preserve">Application must be submitted within 30 days of permit issuance, or, if no permit is required, within 30 days after construction has commenced. </w:t>
      </w:r>
    </w:p>
    <w:p w14:paraId="64A09885" w14:textId="77777777" w:rsidR="00CC5899" w:rsidRPr="0094729B" w:rsidRDefault="00CC5899" w:rsidP="00CC5899">
      <w:pPr>
        <w:pStyle w:val="NoSpacing"/>
        <w:ind w:left="1080"/>
        <w:rPr>
          <w:sz w:val="24"/>
          <w:szCs w:val="24"/>
        </w:rPr>
      </w:pPr>
    </w:p>
    <w:p w14:paraId="45CE06CB" w14:textId="7E25A5CE" w:rsidR="007F6073" w:rsidRPr="0094729B" w:rsidRDefault="007F6073" w:rsidP="00B307E7">
      <w:pPr>
        <w:pStyle w:val="NoSpacing"/>
        <w:numPr>
          <w:ilvl w:val="0"/>
          <w:numId w:val="1"/>
        </w:numPr>
        <w:ind w:left="1080"/>
        <w:rPr>
          <w:sz w:val="24"/>
          <w:szCs w:val="24"/>
        </w:rPr>
      </w:pPr>
      <w:r w:rsidRPr="0094729B">
        <w:rPr>
          <w:sz w:val="24"/>
          <w:szCs w:val="24"/>
        </w:rPr>
        <w:t>To be eligible, an applicant cannot have delinquent property taxes on any property currently owned by the applicant in Wyandotte County.</w:t>
      </w:r>
    </w:p>
    <w:p w14:paraId="0BE778AF" w14:textId="77777777" w:rsidR="007F6073" w:rsidRPr="0094729B" w:rsidRDefault="007F6073" w:rsidP="00B307E7">
      <w:pPr>
        <w:pStyle w:val="NoSpacing"/>
        <w:ind w:left="1080"/>
        <w:rPr>
          <w:sz w:val="24"/>
          <w:szCs w:val="24"/>
        </w:rPr>
      </w:pPr>
    </w:p>
    <w:p w14:paraId="4A0D8A5F" w14:textId="2D5ABE5E" w:rsidR="007F6073" w:rsidRPr="0094729B" w:rsidRDefault="009863F5" w:rsidP="00B307E7">
      <w:pPr>
        <w:pStyle w:val="NoSpacing"/>
        <w:numPr>
          <w:ilvl w:val="0"/>
          <w:numId w:val="1"/>
        </w:numPr>
        <w:ind w:left="1080"/>
        <w:rPr>
          <w:sz w:val="24"/>
          <w:szCs w:val="24"/>
        </w:rPr>
      </w:pPr>
      <w:r w:rsidRPr="0094729B">
        <w:rPr>
          <w:sz w:val="24"/>
          <w:szCs w:val="24"/>
        </w:rPr>
        <w:t xml:space="preserve">Upon </w:t>
      </w:r>
      <w:r w:rsidR="001B43D7" w:rsidRPr="0094729B">
        <w:rPr>
          <w:sz w:val="24"/>
          <w:szCs w:val="24"/>
        </w:rPr>
        <w:t xml:space="preserve">submission </w:t>
      </w:r>
      <w:r w:rsidR="00FF3DE7" w:rsidRPr="0094729B">
        <w:rPr>
          <w:sz w:val="24"/>
          <w:szCs w:val="24"/>
        </w:rPr>
        <w:t>of the project application</w:t>
      </w:r>
      <w:r w:rsidRPr="0094729B">
        <w:rPr>
          <w:sz w:val="24"/>
          <w:szCs w:val="24"/>
        </w:rPr>
        <w:t xml:space="preserve">, the improvement/construction must be completed within 24 months of the date of </w:t>
      </w:r>
      <w:r w:rsidR="001B43D7" w:rsidRPr="0094729B">
        <w:rPr>
          <w:sz w:val="24"/>
          <w:szCs w:val="24"/>
        </w:rPr>
        <w:t>submission</w:t>
      </w:r>
      <w:r w:rsidRPr="0094729B">
        <w:rPr>
          <w:sz w:val="24"/>
          <w:szCs w:val="24"/>
        </w:rPr>
        <w:t xml:space="preserve">, unless otherwise approved in writing by </w:t>
      </w:r>
      <w:r w:rsidR="00B01B7B" w:rsidRPr="0094729B">
        <w:rPr>
          <w:sz w:val="24"/>
          <w:szCs w:val="24"/>
        </w:rPr>
        <w:t xml:space="preserve">the </w:t>
      </w:r>
      <w:r w:rsidRPr="0094729B">
        <w:rPr>
          <w:sz w:val="24"/>
          <w:szCs w:val="24"/>
        </w:rPr>
        <w:t xml:space="preserve">Economic Development </w:t>
      </w:r>
      <w:r w:rsidR="00B01B7B" w:rsidRPr="0094729B">
        <w:rPr>
          <w:sz w:val="24"/>
          <w:szCs w:val="24"/>
        </w:rPr>
        <w:t>Director, or his or her designee</w:t>
      </w:r>
      <w:r w:rsidRPr="0094729B">
        <w:rPr>
          <w:sz w:val="24"/>
          <w:szCs w:val="24"/>
        </w:rPr>
        <w:t>.</w:t>
      </w:r>
    </w:p>
    <w:p w14:paraId="04822C37" w14:textId="77777777" w:rsidR="007F6073" w:rsidRPr="0094729B" w:rsidRDefault="007F6073" w:rsidP="00B307E7">
      <w:pPr>
        <w:pStyle w:val="BodyText"/>
        <w:ind w:left="1080"/>
        <w:rPr>
          <w:rFonts w:asciiTheme="minorHAnsi" w:hAnsiTheme="minorHAnsi"/>
          <w:b w:val="0"/>
          <w:sz w:val="24"/>
        </w:rPr>
      </w:pPr>
    </w:p>
    <w:p w14:paraId="10E6FB52" w14:textId="7E4BC017" w:rsidR="007F6073" w:rsidRPr="0094729B" w:rsidRDefault="007F6073" w:rsidP="00B307E7">
      <w:pPr>
        <w:pStyle w:val="BodyText"/>
        <w:numPr>
          <w:ilvl w:val="0"/>
          <w:numId w:val="1"/>
        </w:numPr>
        <w:ind w:left="1080"/>
        <w:rPr>
          <w:rFonts w:asciiTheme="minorHAnsi" w:hAnsiTheme="minorHAnsi"/>
          <w:b w:val="0"/>
          <w:sz w:val="24"/>
        </w:rPr>
      </w:pPr>
      <w:r w:rsidRPr="0094729B">
        <w:rPr>
          <w:rFonts w:asciiTheme="minorHAnsi" w:hAnsiTheme="minorHAnsi"/>
          <w:b w:val="0"/>
          <w:sz w:val="24"/>
        </w:rPr>
        <w:t xml:space="preserve">A project is deemed commenced when a completed application </w:t>
      </w:r>
      <w:r w:rsidR="00651A01" w:rsidRPr="0094729B">
        <w:rPr>
          <w:rFonts w:asciiTheme="minorHAnsi" w:hAnsiTheme="minorHAnsi"/>
          <w:b w:val="0"/>
          <w:sz w:val="24"/>
        </w:rPr>
        <w:t>(</w:t>
      </w:r>
      <w:r w:rsidRPr="0094729B">
        <w:rPr>
          <w:rFonts w:asciiTheme="minorHAnsi" w:hAnsiTheme="minorHAnsi"/>
          <w:b w:val="0"/>
          <w:sz w:val="24"/>
        </w:rPr>
        <w:t>pages 4 thru 8 of Part 2, Section A and Part 2, Section B and required pre-construction, renovation, or expansion documentation</w:t>
      </w:r>
      <w:r w:rsidR="00651A01" w:rsidRPr="0094729B">
        <w:rPr>
          <w:rFonts w:asciiTheme="minorHAnsi" w:hAnsiTheme="minorHAnsi"/>
          <w:b w:val="0"/>
          <w:sz w:val="24"/>
        </w:rPr>
        <w:t>)</w:t>
      </w:r>
      <w:r w:rsidRPr="0094729B">
        <w:rPr>
          <w:rFonts w:asciiTheme="minorHAnsi" w:hAnsiTheme="minorHAnsi"/>
          <w:b w:val="0"/>
          <w:sz w:val="24"/>
        </w:rPr>
        <w:t xml:space="preserve"> is received by the Economic Development Department. </w:t>
      </w:r>
    </w:p>
    <w:p w14:paraId="08443B41" w14:textId="77777777" w:rsidR="007F6073" w:rsidRPr="0094729B" w:rsidRDefault="007F6073" w:rsidP="00B307E7">
      <w:pPr>
        <w:pStyle w:val="BodyText"/>
        <w:ind w:left="1080"/>
        <w:rPr>
          <w:rFonts w:asciiTheme="minorHAnsi" w:hAnsiTheme="minorHAnsi"/>
          <w:b w:val="0"/>
          <w:sz w:val="24"/>
        </w:rPr>
      </w:pPr>
    </w:p>
    <w:p w14:paraId="3CA1E483" w14:textId="77777777" w:rsidR="007F6073" w:rsidRPr="0094729B" w:rsidRDefault="007F6073" w:rsidP="00B307E7">
      <w:pPr>
        <w:pStyle w:val="BodyText"/>
        <w:numPr>
          <w:ilvl w:val="0"/>
          <w:numId w:val="1"/>
        </w:numPr>
        <w:ind w:left="1080"/>
        <w:rPr>
          <w:rFonts w:asciiTheme="minorHAnsi" w:hAnsiTheme="minorHAnsi"/>
          <w:b w:val="0"/>
          <w:sz w:val="24"/>
        </w:rPr>
      </w:pPr>
      <w:r w:rsidRPr="0094729B">
        <w:rPr>
          <w:rFonts w:asciiTheme="minorHAnsi" w:hAnsiTheme="minorHAnsi"/>
          <w:b w:val="0"/>
          <w:sz w:val="24"/>
        </w:rPr>
        <w:t>The following documentation is required to accompany Part 2, Section A and B:</w:t>
      </w:r>
    </w:p>
    <w:p w14:paraId="29C83C66" w14:textId="77777777" w:rsidR="007F6073" w:rsidRPr="0094729B" w:rsidRDefault="007F6073" w:rsidP="00741CB7">
      <w:pPr>
        <w:pStyle w:val="ListParagraph"/>
        <w:rPr>
          <w:rFonts w:asciiTheme="minorHAnsi" w:hAnsiTheme="minorHAnsi"/>
          <w:b/>
        </w:rPr>
      </w:pPr>
    </w:p>
    <w:p w14:paraId="01C1E17C" w14:textId="77777777" w:rsidR="007F6073" w:rsidRPr="00B307E7" w:rsidRDefault="007F6073" w:rsidP="00CC5899">
      <w:pPr>
        <w:pStyle w:val="BodyText"/>
        <w:ind w:left="1080"/>
        <w:rPr>
          <w:rFonts w:asciiTheme="minorHAnsi" w:hAnsiTheme="minorHAnsi"/>
          <w:sz w:val="28"/>
          <w:szCs w:val="28"/>
          <w:u w:val="single"/>
        </w:rPr>
      </w:pPr>
      <w:r w:rsidRPr="00B307E7">
        <w:rPr>
          <w:rFonts w:asciiTheme="minorHAnsi" w:hAnsiTheme="minorHAnsi"/>
          <w:sz w:val="28"/>
          <w:szCs w:val="28"/>
          <w:u w:val="single"/>
        </w:rPr>
        <w:t>Pre- and Post-Construction, Renovation, or Expansion Requirements</w:t>
      </w:r>
    </w:p>
    <w:p w14:paraId="05F41004" w14:textId="77777777" w:rsidR="007F6073" w:rsidRPr="0094729B" w:rsidRDefault="007F6073" w:rsidP="00741CB7">
      <w:pPr>
        <w:pStyle w:val="BodyText"/>
        <w:ind w:left="1980"/>
        <w:rPr>
          <w:rFonts w:asciiTheme="minorHAnsi" w:hAnsiTheme="minorHAnsi"/>
          <w:b w:val="0"/>
          <w:sz w:val="24"/>
        </w:rPr>
      </w:pPr>
    </w:p>
    <w:p w14:paraId="7F17253F" w14:textId="3937874B" w:rsidR="007F6073" w:rsidRPr="0094729B" w:rsidRDefault="00BB6C42" w:rsidP="00CC5899">
      <w:pPr>
        <w:pStyle w:val="BodyText"/>
        <w:ind w:left="1080"/>
        <w:rPr>
          <w:rFonts w:asciiTheme="minorHAnsi" w:hAnsiTheme="minorHAnsi"/>
          <w:bCs w:val="0"/>
          <w:sz w:val="24"/>
        </w:rPr>
      </w:pPr>
      <w:r w:rsidRPr="00B307E7">
        <w:rPr>
          <w:rFonts w:asciiTheme="minorHAnsi" w:hAnsiTheme="minorHAnsi"/>
          <w:bCs w:val="0"/>
          <w:sz w:val="24"/>
          <w:u w:val="single"/>
        </w:rPr>
        <w:t>Pre-Construction</w:t>
      </w:r>
      <w:r w:rsidRPr="0094729B">
        <w:rPr>
          <w:rFonts w:asciiTheme="minorHAnsi" w:hAnsiTheme="minorHAnsi"/>
          <w:bCs w:val="0"/>
          <w:sz w:val="24"/>
        </w:rPr>
        <w:t xml:space="preserve"> -- </w:t>
      </w:r>
      <w:r w:rsidR="007F6073" w:rsidRPr="0094729B">
        <w:rPr>
          <w:rFonts w:asciiTheme="minorHAnsi" w:hAnsiTheme="minorHAnsi"/>
          <w:bCs w:val="0"/>
          <w:sz w:val="24"/>
        </w:rPr>
        <w:t xml:space="preserve">The following required documentation must be submitted with the application </w:t>
      </w:r>
      <w:r w:rsidR="00040E90" w:rsidRPr="0094729B">
        <w:rPr>
          <w:rFonts w:asciiTheme="minorHAnsi" w:hAnsiTheme="minorHAnsi"/>
          <w:bCs w:val="0"/>
          <w:sz w:val="24"/>
        </w:rPr>
        <w:t>within 30 days of permit issuance, or, if no permit is required, within 30 days of</w:t>
      </w:r>
      <w:r w:rsidR="007F6073" w:rsidRPr="0094729B">
        <w:rPr>
          <w:rFonts w:asciiTheme="minorHAnsi" w:hAnsiTheme="minorHAnsi"/>
          <w:bCs w:val="0"/>
          <w:sz w:val="24"/>
        </w:rPr>
        <w:t xml:space="preserve"> construction, renovation, or expansion </w:t>
      </w:r>
      <w:r w:rsidR="00040E90" w:rsidRPr="0094729B">
        <w:rPr>
          <w:rFonts w:asciiTheme="minorHAnsi" w:hAnsiTheme="minorHAnsi"/>
          <w:bCs w:val="0"/>
          <w:sz w:val="24"/>
        </w:rPr>
        <w:t xml:space="preserve">commencing </w:t>
      </w:r>
      <w:r w:rsidR="007F6073" w:rsidRPr="0094729B">
        <w:rPr>
          <w:rFonts w:asciiTheme="minorHAnsi" w:hAnsiTheme="minorHAnsi"/>
          <w:bCs w:val="0"/>
          <w:sz w:val="24"/>
        </w:rPr>
        <w:t>in order to be eligible for the NRA tax rebate:</w:t>
      </w:r>
    </w:p>
    <w:p w14:paraId="35FCD0C6" w14:textId="77777777" w:rsidR="007F6073" w:rsidRPr="0094729B" w:rsidRDefault="007F6073" w:rsidP="00741CB7">
      <w:pPr>
        <w:pStyle w:val="BodyText"/>
        <w:ind w:left="720"/>
        <w:rPr>
          <w:rFonts w:asciiTheme="minorHAnsi" w:hAnsiTheme="minorHAnsi"/>
          <w:b w:val="0"/>
          <w:sz w:val="24"/>
        </w:rPr>
      </w:pPr>
    </w:p>
    <w:p w14:paraId="65FB18D9" w14:textId="221448C4" w:rsidR="00CC5899" w:rsidRPr="00CC5899" w:rsidRDefault="00F13D09" w:rsidP="00CC5899">
      <w:pPr>
        <w:pStyle w:val="BodyText"/>
        <w:numPr>
          <w:ilvl w:val="0"/>
          <w:numId w:val="18"/>
        </w:numPr>
        <w:ind w:left="1620"/>
        <w:rPr>
          <w:rFonts w:asciiTheme="minorHAnsi" w:hAnsiTheme="minorHAnsi"/>
          <w:b w:val="0"/>
          <w:sz w:val="24"/>
        </w:rPr>
      </w:pPr>
      <w:r w:rsidRPr="00F13D09">
        <w:rPr>
          <w:rFonts w:asciiTheme="minorHAnsi" w:hAnsiTheme="minorHAnsi"/>
          <w:b w:val="0"/>
          <w:i/>
          <w:iCs/>
          <w:sz w:val="24"/>
        </w:rPr>
        <w:t>If Applicable</w:t>
      </w:r>
      <w:r>
        <w:rPr>
          <w:rFonts w:asciiTheme="minorHAnsi" w:hAnsiTheme="minorHAnsi"/>
          <w:b w:val="0"/>
          <w:sz w:val="24"/>
        </w:rPr>
        <w:t>, a</w:t>
      </w:r>
      <w:r w:rsidR="007F6073" w:rsidRPr="0094729B">
        <w:rPr>
          <w:rFonts w:asciiTheme="minorHAnsi" w:hAnsiTheme="minorHAnsi"/>
          <w:b w:val="0"/>
          <w:sz w:val="24"/>
        </w:rPr>
        <w:t xml:space="preserve"> copy of the building permit that shows the estimated project cost</w:t>
      </w:r>
      <w:r>
        <w:rPr>
          <w:rFonts w:asciiTheme="minorHAnsi" w:hAnsiTheme="minorHAnsi"/>
          <w:b w:val="0"/>
          <w:sz w:val="24"/>
        </w:rPr>
        <w:t>.</w:t>
      </w:r>
      <w:r w:rsidR="007F6073" w:rsidRPr="0094729B">
        <w:rPr>
          <w:rFonts w:asciiTheme="minorHAnsi" w:hAnsiTheme="minorHAnsi"/>
          <w:b w:val="0"/>
          <w:sz w:val="24"/>
        </w:rPr>
        <w:t xml:space="preserve"> In some cases, permits come in stages </w:t>
      </w:r>
    </w:p>
    <w:p w14:paraId="2E80CF04" w14:textId="7F385B59" w:rsidR="00CC5899" w:rsidRPr="00CC5899" w:rsidRDefault="007F6073" w:rsidP="00CC5899">
      <w:pPr>
        <w:pStyle w:val="BodyText"/>
        <w:numPr>
          <w:ilvl w:val="0"/>
          <w:numId w:val="18"/>
        </w:numPr>
        <w:ind w:left="1620"/>
        <w:rPr>
          <w:rFonts w:asciiTheme="minorHAnsi" w:hAnsiTheme="minorHAnsi"/>
          <w:b w:val="0"/>
          <w:sz w:val="24"/>
        </w:rPr>
      </w:pPr>
      <w:r w:rsidRPr="00CC5899">
        <w:rPr>
          <w:rFonts w:asciiTheme="minorHAnsi" w:hAnsiTheme="minorHAnsi"/>
          <w:b w:val="0"/>
          <w:sz w:val="24"/>
        </w:rPr>
        <w:t xml:space="preserve">Application fee </w:t>
      </w:r>
      <w:r w:rsidRPr="00F13D09">
        <w:rPr>
          <w:rFonts w:asciiTheme="minorHAnsi" w:hAnsiTheme="minorHAnsi"/>
          <w:b w:val="0"/>
          <w:i/>
          <w:iCs/>
          <w:sz w:val="24"/>
        </w:rPr>
        <w:t>(if applicable)</w:t>
      </w:r>
    </w:p>
    <w:p w14:paraId="0EACA6BA" w14:textId="11A3E47B" w:rsidR="00CC5899" w:rsidRPr="00CC5899" w:rsidRDefault="007F6073" w:rsidP="00CC5899">
      <w:pPr>
        <w:pStyle w:val="BodyText"/>
        <w:numPr>
          <w:ilvl w:val="0"/>
          <w:numId w:val="18"/>
        </w:numPr>
        <w:ind w:left="1620"/>
        <w:rPr>
          <w:rFonts w:asciiTheme="minorHAnsi" w:hAnsiTheme="minorHAnsi"/>
          <w:b w:val="0"/>
          <w:sz w:val="24"/>
        </w:rPr>
      </w:pPr>
      <w:r w:rsidRPr="00CC5899">
        <w:rPr>
          <w:rFonts w:asciiTheme="minorHAnsi" w:hAnsiTheme="minorHAnsi"/>
          <w:b w:val="0"/>
          <w:sz w:val="24"/>
        </w:rPr>
        <w:t>Pictures of proposed interior/exterior improvement</w:t>
      </w:r>
      <w:r w:rsidR="000A0244" w:rsidRPr="00CC5899">
        <w:rPr>
          <w:rFonts w:asciiTheme="minorHAnsi" w:hAnsiTheme="minorHAnsi"/>
          <w:b w:val="0"/>
          <w:sz w:val="24"/>
        </w:rPr>
        <w:t xml:space="preserve"> areas</w:t>
      </w:r>
    </w:p>
    <w:p w14:paraId="1B064C0C" w14:textId="0A33CBC7" w:rsidR="00CC5899" w:rsidRPr="00CC5899" w:rsidRDefault="007F6073" w:rsidP="00CC5899">
      <w:pPr>
        <w:pStyle w:val="BodyText"/>
        <w:numPr>
          <w:ilvl w:val="0"/>
          <w:numId w:val="18"/>
        </w:numPr>
        <w:ind w:left="1620"/>
        <w:rPr>
          <w:rFonts w:asciiTheme="minorHAnsi" w:hAnsiTheme="minorHAnsi"/>
          <w:b w:val="0"/>
          <w:sz w:val="24"/>
        </w:rPr>
      </w:pPr>
      <w:r w:rsidRPr="00CC5899">
        <w:rPr>
          <w:rFonts w:asciiTheme="minorHAnsi" w:hAnsiTheme="minorHAnsi"/>
          <w:b w:val="0"/>
          <w:sz w:val="24"/>
        </w:rPr>
        <w:t xml:space="preserve">Picture of the property with address </w:t>
      </w:r>
      <w:r w:rsidRPr="00F13D09">
        <w:rPr>
          <w:rFonts w:asciiTheme="minorHAnsi" w:hAnsiTheme="minorHAnsi"/>
          <w:b w:val="0"/>
          <w:i/>
          <w:iCs/>
          <w:sz w:val="24"/>
        </w:rPr>
        <w:t>(if existing structure)</w:t>
      </w:r>
    </w:p>
    <w:p w14:paraId="6D58A19A" w14:textId="5780FB41" w:rsidR="00CC5899" w:rsidRPr="00CC5899" w:rsidRDefault="007F6073" w:rsidP="00CC5899">
      <w:pPr>
        <w:pStyle w:val="BodyText"/>
        <w:numPr>
          <w:ilvl w:val="0"/>
          <w:numId w:val="18"/>
        </w:numPr>
        <w:ind w:left="1620"/>
        <w:rPr>
          <w:rFonts w:asciiTheme="minorHAnsi" w:hAnsiTheme="minorHAnsi"/>
          <w:b w:val="0"/>
          <w:sz w:val="24"/>
        </w:rPr>
      </w:pPr>
      <w:r w:rsidRPr="00CC5899">
        <w:rPr>
          <w:rFonts w:asciiTheme="minorHAnsi" w:hAnsiTheme="minorHAnsi"/>
          <w:b w:val="0"/>
          <w:sz w:val="24"/>
        </w:rPr>
        <w:t>An aerial map of the parcel/property</w:t>
      </w:r>
    </w:p>
    <w:p w14:paraId="11C4148E" w14:textId="7C126030" w:rsidR="007F6073" w:rsidRPr="00CC5899" w:rsidRDefault="007F6073" w:rsidP="00CC5899">
      <w:pPr>
        <w:pStyle w:val="BodyText"/>
        <w:numPr>
          <w:ilvl w:val="0"/>
          <w:numId w:val="18"/>
        </w:numPr>
        <w:ind w:left="1620"/>
        <w:rPr>
          <w:rFonts w:asciiTheme="minorHAnsi" w:hAnsiTheme="minorHAnsi"/>
          <w:b w:val="0"/>
          <w:sz w:val="24"/>
        </w:rPr>
      </w:pPr>
      <w:r w:rsidRPr="00CC5899">
        <w:rPr>
          <w:rFonts w:asciiTheme="minorHAnsi" w:hAnsiTheme="minorHAnsi"/>
          <w:b w:val="0"/>
          <w:sz w:val="24"/>
        </w:rPr>
        <w:t>Plans/Renderings</w:t>
      </w:r>
      <w:r w:rsidR="00F13D09">
        <w:rPr>
          <w:rFonts w:asciiTheme="minorHAnsi" w:hAnsiTheme="minorHAnsi"/>
          <w:b w:val="0"/>
          <w:sz w:val="24"/>
        </w:rPr>
        <w:t>:</w:t>
      </w:r>
      <w:r w:rsidRPr="00CC5899">
        <w:rPr>
          <w:rFonts w:asciiTheme="minorHAnsi" w:hAnsiTheme="minorHAnsi"/>
          <w:b w:val="0"/>
          <w:sz w:val="24"/>
        </w:rPr>
        <w:t xml:space="preserve"> </w:t>
      </w:r>
    </w:p>
    <w:p w14:paraId="2A555611" w14:textId="361C5A00" w:rsidR="007F6073" w:rsidRPr="0094729B" w:rsidRDefault="007F6073" w:rsidP="00CC5899">
      <w:pPr>
        <w:pStyle w:val="BodyText"/>
        <w:numPr>
          <w:ilvl w:val="0"/>
          <w:numId w:val="31"/>
        </w:numPr>
        <w:ind w:left="2160"/>
        <w:rPr>
          <w:rFonts w:asciiTheme="minorHAnsi" w:hAnsiTheme="minorHAnsi"/>
          <w:b w:val="0"/>
          <w:sz w:val="24"/>
        </w:rPr>
      </w:pPr>
      <w:r w:rsidRPr="0094729B">
        <w:rPr>
          <w:rFonts w:asciiTheme="minorHAnsi" w:hAnsiTheme="minorHAnsi"/>
          <w:b w:val="0"/>
          <w:sz w:val="24"/>
        </w:rPr>
        <w:t>Residential new - house plans</w:t>
      </w:r>
    </w:p>
    <w:p w14:paraId="26D392C8" w14:textId="0C3AC971" w:rsidR="007F6073" w:rsidRPr="0094729B" w:rsidRDefault="007F6073" w:rsidP="00CC5899">
      <w:pPr>
        <w:pStyle w:val="BodyText"/>
        <w:numPr>
          <w:ilvl w:val="0"/>
          <w:numId w:val="31"/>
        </w:numPr>
        <w:ind w:left="2160"/>
        <w:rPr>
          <w:rFonts w:asciiTheme="minorHAnsi" w:hAnsiTheme="minorHAnsi"/>
          <w:b w:val="0"/>
          <w:sz w:val="24"/>
        </w:rPr>
      </w:pPr>
      <w:r w:rsidRPr="0094729B">
        <w:rPr>
          <w:rFonts w:asciiTheme="minorHAnsi" w:hAnsiTheme="minorHAnsi"/>
          <w:b w:val="0"/>
          <w:sz w:val="24"/>
        </w:rPr>
        <w:t>Residential renovation/addition – project renderings</w:t>
      </w:r>
      <w:r w:rsidR="00F13D09">
        <w:rPr>
          <w:rFonts w:asciiTheme="minorHAnsi" w:hAnsiTheme="minorHAnsi"/>
          <w:b w:val="0"/>
          <w:sz w:val="24"/>
        </w:rPr>
        <w:t>-</w:t>
      </w:r>
      <w:r w:rsidRPr="0094729B">
        <w:rPr>
          <w:rFonts w:asciiTheme="minorHAnsi" w:hAnsiTheme="minorHAnsi"/>
          <w:b w:val="0"/>
          <w:sz w:val="24"/>
        </w:rPr>
        <w:t>this can be same as submission to Building Inspections Department</w:t>
      </w:r>
    </w:p>
    <w:p w14:paraId="1DB2DCDF" w14:textId="1F9E9BD7" w:rsidR="007F6073" w:rsidRPr="0094729B" w:rsidRDefault="007F6073" w:rsidP="00CC5899">
      <w:pPr>
        <w:pStyle w:val="BodyText"/>
        <w:numPr>
          <w:ilvl w:val="0"/>
          <w:numId w:val="31"/>
        </w:numPr>
        <w:ind w:left="2160"/>
        <w:rPr>
          <w:rFonts w:asciiTheme="minorHAnsi" w:hAnsiTheme="minorHAnsi"/>
          <w:b w:val="0"/>
          <w:sz w:val="24"/>
        </w:rPr>
      </w:pPr>
      <w:r w:rsidRPr="0094729B">
        <w:rPr>
          <w:rFonts w:asciiTheme="minorHAnsi" w:hAnsiTheme="minorHAnsi"/>
          <w:b w:val="0"/>
          <w:sz w:val="24"/>
        </w:rPr>
        <w:t>Commercial new – architectural front elevation drawing</w:t>
      </w:r>
    </w:p>
    <w:p w14:paraId="24A409DA" w14:textId="213689CE" w:rsidR="00CC5899" w:rsidRDefault="007F6073" w:rsidP="00CC5899">
      <w:pPr>
        <w:pStyle w:val="BodyText"/>
        <w:numPr>
          <w:ilvl w:val="0"/>
          <w:numId w:val="31"/>
        </w:numPr>
        <w:ind w:left="2160"/>
        <w:rPr>
          <w:rFonts w:asciiTheme="minorHAnsi" w:hAnsiTheme="minorHAnsi"/>
          <w:b w:val="0"/>
          <w:sz w:val="24"/>
        </w:rPr>
      </w:pPr>
      <w:r w:rsidRPr="0094729B">
        <w:rPr>
          <w:rFonts w:asciiTheme="minorHAnsi" w:hAnsiTheme="minorHAnsi"/>
          <w:b w:val="0"/>
          <w:sz w:val="24"/>
        </w:rPr>
        <w:t>Commercial renovation/expansion – interior/exterior project renderings</w:t>
      </w:r>
      <w:r w:rsidR="00F13D09">
        <w:rPr>
          <w:rFonts w:asciiTheme="minorHAnsi" w:hAnsiTheme="minorHAnsi"/>
          <w:b w:val="0"/>
          <w:sz w:val="24"/>
        </w:rPr>
        <w:t>-</w:t>
      </w:r>
      <w:r w:rsidRPr="0094729B">
        <w:rPr>
          <w:rFonts w:asciiTheme="minorHAnsi" w:hAnsiTheme="minorHAnsi"/>
          <w:b w:val="0"/>
          <w:sz w:val="24"/>
        </w:rPr>
        <w:t xml:space="preserve"> this can be same as submission to Building Inspections Department</w:t>
      </w:r>
    </w:p>
    <w:p w14:paraId="6819533E" w14:textId="44770267" w:rsidR="007F6073" w:rsidRPr="00CC5899" w:rsidRDefault="007F6073" w:rsidP="00CC5899">
      <w:pPr>
        <w:pStyle w:val="BodyText"/>
        <w:numPr>
          <w:ilvl w:val="0"/>
          <w:numId w:val="17"/>
        </w:numPr>
        <w:ind w:left="1620"/>
        <w:rPr>
          <w:rFonts w:asciiTheme="minorHAnsi" w:hAnsiTheme="minorHAnsi"/>
          <w:b w:val="0"/>
          <w:bCs w:val="0"/>
          <w:sz w:val="28"/>
          <w:szCs w:val="28"/>
        </w:rPr>
      </w:pPr>
      <w:r w:rsidRPr="00CC5899">
        <w:rPr>
          <w:rFonts w:asciiTheme="minorHAnsi" w:hAnsiTheme="minorHAnsi"/>
          <w:b w:val="0"/>
          <w:bCs w:val="0"/>
          <w:sz w:val="24"/>
          <w:szCs w:val="28"/>
        </w:rPr>
        <w:t xml:space="preserve">A list of improvement costs or improvement bid estimates. </w:t>
      </w:r>
    </w:p>
    <w:p w14:paraId="2E9B5FF8" w14:textId="77777777" w:rsidR="007F6073" w:rsidRPr="0094729B" w:rsidRDefault="007F6073" w:rsidP="00741CB7">
      <w:pPr>
        <w:pStyle w:val="BodyText"/>
        <w:ind w:left="360"/>
        <w:rPr>
          <w:rFonts w:asciiTheme="minorHAnsi" w:hAnsiTheme="minorHAnsi"/>
          <w:sz w:val="24"/>
        </w:rPr>
      </w:pPr>
    </w:p>
    <w:p w14:paraId="19BD7CE5" w14:textId="4D85150B" w:rsidR="007F6073" w:rsidRPr="0094729B" w:rsidRDefault="00BB6C42" w:rsidP="00CC5899">
      <w:pPr>
        <w:pStyle w:val="BodyText"/>
        <w:ind w:left="1080"/>
        <w:rPr>
          <w:rFonts w:asciiTheme="minorHAnsi" w:hAnsiTheme="minorHAnsi"/>
          <w:sz w:val="24"/>
        </w:rPr>
      </w:pPr>
      <w:r w:rsidRPr="00B307E7">
        <w:rPr>
          <w:rFonts w:asciiTheme="minorHAnsi" w:hAnsiTheme="minorHAnsi"/>
          <w:sz w:val="24"/>
          <w:u w:val="single"/>
        </w:rPr>
        <w:lastRenderedPageBreak/>
        <w:t>Post-Construction</w:t>
      </w:r>
      <w:r w:rsidRPr="0094729B">
        <w:rPr>
          <w:rFonts w:asciiTheme="minorHAnsi" w:hAnsiTheme="minorHAnsi"/>
          <w:sz w:val="24"/>
        </w:rPr>
        <w:t xml:space="preserve"> -- </w:t>
      </w:r>
      <w:r w:rsidR="007F6073" w:rsidRPr="0094729B">
        <w:rPr>
          <w:rFonts w:asciiTheme="minorHAnsi" w:hAnsiTheme="minorHAnsi"/>
          <w:sz w:val="24"/>
        </w:rPr>
        <w:t>Prior to receiving NRA tax rebate, the following required documentation must be submitted</w:t>
      </w:r>
      <w:r w:rsidR="001B43D7" w:rsidRPr="0094729B">
        <w:rPr>
          <w:rFonts w:asciiTheme="minorHAnsi" w:hAnsiTheme="minorHAnsi"/>
          <w:sz w:val="24"/>
        </w:rPr>
        <w:t xml:space="preserve"> within 3 months of completion of the new construction/rehabilitation</w:t>
      </w:r>
      <w:r w:rsidR="007F6073" w:rsidRPr="0094729B">
        <w:rPr>
          <w:rFonts w:asciiTheme="minorHAnsi" w:hAnsiTheme="minorHAnsi"/>
          <w:sz w:val="24"/>
        </w:rPr>
        <w:t xml:space="preserve">: </w:t>
      </w:r>
    </w:p>
    <w:p w14:paraId="156D21D4" w14:textId="77777777" w:rsidR="007F6073" w:rsidRPr="0094729B" w:rsidRDefault="007F6073" w:rsidP="00741CB7">
      <w:pPr>
        <w:pStyle w:val="BodyText"/>
        <w:ind w:left="360"/>
        <w:rPr>
          <w:rFonts w:asciiTheme="minorHAnsi" w:hAnsiTheme="minorHAnsi"/>
          <w:sz w:val="24"/>
        </w:rPr>
      </w:pPr>
    </w:p>
    <w:p w14:paraId="750D6F18" w14:textId="4E6160F4" w:rsidR="00CC5899" w:rsidRDefault="007F6073" w:rsidP="000F34D3">
      <w:pPr>
        <w:pStyle w:val="BodyText"/>
        <w:numPr>
          <w:ilvl w:val="0"/>
          <w:numId w:val="30"/>
        </w:numPr>
        <w:ind w:left="1620"/>
        <w:rPr>
          <w:rFonts w:asciiTheme="minorHAnsi" w:hAnsiTheme="minorHAnsi"/>
          <w:b w:val="0"/>
          <w:sz w:val="24"/>
        </w:rPr>
      </w:pPr>
      <w:r w:rsidRPr="0094729B">
        <w:rPr>
          <w:rFonts w:asciiTheme="minorHAnsi" w:hAnsiTheme="minorHAnsi"/>
          <w:b w:val="0"/>
          <w:sz w:val="24"/>
        </w:rPr>
        <w:t xml:space="preserve">A Certificate of Occupancy (CO) or an approved Final Inspection </w:t>
      </w:r>
      <w:r w:rsidR="003A5853">
        <w:rPr>
          <w:rFonts w:asciiTheme="minorHAnsi" w:hAnsiTheme="minorHAnsi"/>
          <w:b w:val="0"/>
          <w:sz w:val="24"/>
        </w:rPr>
        <w:t>Slip</w:t>
      </w:r>
      <w:r w:rsidRPr="0094729B">
        <w:rPr>
          <w:rFonts w:asciiTheme="minorHAnsi" w:hAnsiTheme="minorHAnsi"/>
          <w:b w:val="0"/>
          <w:sz w:val="24"/>
        </w:rPr>
        <w:t xml:space="preserve"> signed by the Building Inspections Division of the Neighborhood Resource Center (NRC).</w:t>
      </w:r>
    </w:p>
    <w:p w14:paraId="2CD6EF39" w14:textId="77777777" w:rsidR="00CC5899" w:rsidRDefault="007F6073" w:rsidP="000F34D3">
      <w:pPr>
        <w:pStyle w:val="BodyText"/>
        <w:numPr>
          <w:ilvl w:val="0"/>
          <w:numId w:val="30"/>
        </w:numPr>
        <w:ind w:left="1620"/>
        <w:rPr>
          <w:rFonts w:asciiTheme="minorHAnsi" w:hAnsiTheme="minorHAnsi"/>
          <w:b w:val="0"/>
          <w:sz w:val="24"/>
        </w:rPr>
      </w:pPr>
      <w:r w:rsidRPr="00CC5899">
        <w:rPr>
          <w:rFonts w:asciiTheme="minorHAnsi" w:hAnsiTheme="minorHAnsi"/>
          <w:b w:val="0"/>
          <w:sz w:val="24"/>
        </w:rPr>
        <w:t>Pictures of the completed improvement.</w:t>
      </w:r>
    </w:p>
    <w:p w14:paraId="4E45D0E3" w14:textId="6AA09091" w:rsidR="007F6073" w:rsidRPr="00CC5899" w:rsidRDefault="007F6073" w:rsidP="000F34D3">
      <w:pPr>
        <w:pStyle w:val="BodyText"/>
        <w:numPr>
          <w:ilvl w:val="0"/>
          <w:numId w:val="30"/>
        </w:numPr>
        <w:ind w:left="1620"/>
        <w:rPr>
          <w:rFonts w:asciiTheme="minorHAnsi" w:hAnsiTheme="minorHAnsi"/>
          <w:b w:val="0"/>
          <w:sz w:val="24"/>
        </w:rPr>
      </w:pPr>
      <w:r w:rsidRPr="00CC5899">
        <w:rPr>
          <w:rFonts w:asciiTheme="minorHAnsi" w:hAnsiTheme="minorHAnsi"/>
          <w:b w:val="0"/>
          <w:sz w:val="24"/>
        </w:rPr>
        <w:t>Receipts or certification of construction expenses.</w:t>
      </w:r>
    </w:p>
    <w:p w14:paraId="676B7C50" w14:textId="77777777" w:rsidR="007F6073" w:rsidRPr="0094729B" w:rsidRDefault="007F6073" w:rsidP="00741CB7">
      <w:pPr>
        <w:pStyle w:val="NoSpacing"/>
        <w:ind w:left="720"/>
        <w:rPr>
          <w:sz w:val="24"/>
          <w:szCs w:val="24"/>
        </w:rPr>
      </w:pPr>
    </w:p>
    <w:p w14:paraId="218CFFD3" w14:textId="45BCD315" w:rsidR="007F6073" w:rsidRPr="0094729B" w:rsidRDefault="007F6073" w:rsidP="00CC5899">
      <w:pPr>
        <w:pStyle w:val="NoSpacing"/>
        <w:numPr>
          <w:ilvl w:val="0"/>
          <w:numId w:val="1"/>
        </w:numPr>
        <w:ind w:left="1080"/>
        <w:rPr>
          <w:sz w:val="24"/>
          <w:szCs w:val="24"/>
        </w:rPr>
      </w:pPr>
      <w:r w:rsidRPr="0094729B">
        <w:rPr>
          <w:sz w:val="24"/>
          <w:szCs w:val="24"/>
        </w:rPr>
        <w:t>The assessed value of residential and commercial property must be increased as described in the NRA Plan for the designated Area(s)</w:t>
      </w:r>
      <w:r w:rsidR="00FF3DE7" w:rsidRPr="0094729B">
        <w:rPr>
          <w:sz w:val="24"/>
          <w:szCs w:val="24"/>
        </w:rPr>
        <w:t xml:space="preserve"> in order to be eligible for the tax rebate. </w:t>
      </w:r>
      <w:r w:rsidR="00FF3DE7" w:rsidRPr="0094729B">
        <w:rPr>
          <w:b/>
          <w:bCs/>
          <w:sz w:val="24"/>
          <w:szCs w:val="24"/>
        </w:rPr>
        <w:t xml:space="preserve">A rebate is based on </w:t>
      </w:r>
      <w:r w:rsidR="001B43D7" w:rsidRPr="0094729B">
        <w:rPr>
          <w:b/>
          <w:bCs/>
          <w:sz w:val="24"/>
          <w:szCs w:val="24"/>
        </w:rPr>
        <w:t xml:space="preserve">the increase in value to the property due solely to </w:t>
      </w:r>
      <w:r w:rsidR="00FF3DE7" w:rsidRPr="0094729B">
        <w:rPr>
          <w:b/>
          <w:bCs/>
          <w:sz w:val="24"/>
          <w:szCs w:val="24"/>
        </w:rPr>
        <w:t>Construction Improvements after the UG appraiser has established a new 100% project completed value.</w:t>
      </w:r>
      <w:r w:rsidR="00FF3DE7" w:rsidRPr="0094729B">
        <w:rPr>
          <w:sz w:val="24"/>
          <w:szCs w:val="24"/>
        </w:rPr>
        <w:t xml:space="preserve"> If there is any percentage increase in assessed value and an increase in taxes during the construction or improvement period, then the applicant is required to pay the increase in </w:t>
      </w:r>
      <w:proofErr w:type="gramStart"/>
      <w:r w:rsidR="00FF3DE7" w:rsidRPr="0094729B">
        <w:rPr>
          <w:sz w:val="24"/>
          <w:szCs w:val="24"/>
        </w:rPr>
        <w:t>taxes</w:t>
      </w:r>
      <w:proofErr w:type="gramEnd"/>
      <w:r w:rsidR="00FF3DE7" w:rsidRPr="0094729B">
        <w:rPr>
          <w:sz w:val="24"/>
          <w:szCs w:val="24"/>
        </w:rPr>
        <w:t xml:space="preserve"> and it is not subject to a rebate until construction or improvements are completed.</w:t>
      </w:r>
    </w:p>
    <w:p w14:paraId="393F17AC" w14:textId="77777777" w:rsidR="007F6073" w:rsidRPr="0094729B" w:rsidRDefault="007F6073" w:rsidP="00CC5899">
      <w:pPr>
        <w:pStyle w:val="NoSpacing"/>
        <w:ind w:left="1080"/>
        <w:rPr>
          <w:sz w:val="24"/>
          <w:szCs w:val="24"/>
        </w:rPr>
      </w:pPr>
    </w:p>
    <w:p w14:paraId="447BE90A" w14:textId="77777777" w:rsidR="007F6073" w:rsidRPr="0094729B" w:rsidRDefault="007F6073" w:rsidP="00CC5899">
      <w:pPr>
        <w:pStyle w:val="NoSpacing"/>
        <w:numPr>
          <w:ilvl w:val="0"/>
          <w:numId w:val="1"/>
        </w:numPr>
        <w:ind w:left="1080"/>
        <w:rPr>
          <w:sz w:val="24"/>
          <w:szCs w:val="24"/>
        </w:rPr>
      </w:pPr>
      <w:r w:rsidRPr="0094729B">
        <w:rPr>
          <w:sz w:val="24"/>
          <w:szCs w:val="24"/>
        </w:rPr>
        <w:t>The improvements must conform to the Comprehensive Land Use Plan and Zoning Ordinance in effect at the time the improvements are made.</w:t>
      </w:r>
    </w:p>
    <w:p w14:paraId="60A81061" w14:textId="77777777" w:rsidR="007F6073" w:rsidRPr="0094729B" w:rsidRDefault="007F6073" w:rsidP="00741CB7">
      <w:pPr>
        <w:pStyle w:val="NoSpacing"/>
        <w:ind w:left="720"/>
        <w:rPr>
          <w:sz w:val="24"/>
          <w:szCs w:val="24"/>
        </w:rPr>
      </w:pPr>
    </w:p>
    <w:p w14:paraId="2A893AB9" w14:textId="21EAE10F" w:rsidR="007F6073" w:rsidRPr="0094729B" w:rsidRDefault="007F6073" w:rsidP="00CC5899">
      <w:pPr>
        <w:pStyle w:val="NoSpacing"/>
        <w:numPr>
          <w:ilvl w:val="0"/>
          <w:numId w:val="1"/>
        </w:numPr>
        <w:ind w:left="1080"/>
        <w:rPr>
          <w:sz w:val="24"/>
          <w:szCs w:val="24"/>
        </w:rPr>
      </w:pPr>
      <w:r w:rsidRPr="0094729B">
        <w:rPr>
          <w:sz w:val="24"/>
          <w:szCs w:val="24"/>
        </w:rPr>
        <w:t>The new, as well as the existing improvements on property must conform to all other applicable codes, rules, ordinances, regulations</w:t>
      </w:r>
      <w:r w:rsidR="0067579F" w:rsidRPr="0094729B">
        <w:rPr>
          <w:sz w:val="24"/>
          <w:szCs w:val="24"/>
        </w:rPr>
        <w:t>, and building standards</w:t>
      </w:r>
      <w:r w:rsidRPr="0094729B">
        <w:rPr>
          <w:sz w:val="24"/>
          <w:szCs w:val="24"/>
        </w:rPr>
        <w:t xml:space="preserve"> in effect at the time the improvements are made and for the length of the NRA tax rebate, or the rebate may be terminated.</w:t>
      </w:r>
      <w:r w:rsidR="0067579F" w:rsidRPr="0094729B">
        <w:rPr>
          <w:sz w:val="24"/>
          <w:szCs w:val="24"/>
        </w:rPr>
        <w:t xml:space="preserve"> The Unified Government County Administrator may request to review any updated drawings/renderings, and proposed landscaping, fencing, and lighting plans prior to approval of the NRA tax rebate incentive.</w:t>
      </w:r>
    </w:p>
    <w:p w14:paraId="6D9E8ABE" w14:textId="77777777" w:rsidR="007F6073" w:rsidRPr="0094729B" w:rsidRDefault="007F6073" w:rsidP="00CC5899">
      <w:pPr>
        <w:pStyle w:val="NoSpacing"/>
        <w:ind w:left="1080"/>
        <w:rPr>
          <w:sz w:val="24"/>
          <w:szCs w:val="24"/>
        </w:rPr>
      </w:pPr>
    </w:p>
    <w:p w14:paraId="763D9C6C" w14:textId="77777777" w:rsidR="007F6073" w:rsidRPr="0094729B" w:rsidRDefault="007F6073" w:rsidP="00CC5899">
      <w:pPr>
        <w:pStyle w:val="NoSpacing"/>
        <w:numPr>
          <w:ilvl w:val="0"/>
          <w:numId w:val="1"/>
        </w:numPr>
        <w:ind w:left="1080"/>
        <w:rPr>
          <w:sz w:val="24"/>
          <w:szCs w:val="24"/>
        </w:rPr>
      </w:pPr>
      <w:r w:rsidRPr="0094729B">
        <w:rPr>
          <w:sz w:val="24"/>
          <w:szCs w:val="24"/>
        </w:rPr>
        <w:t>Any property that is delinquent in any tax payment or special assessment shall not be eligible for any NRA tax rebate or future rebate until such time as all taxes and special assessments have been paid.  If such delinquency occurs after entry into the NRA t</w:t>
      </w:r>
      <w:r w:rsidR="00911AE3" w:rsidRPr="0094729B">
        <w:rPr>
          <w:sz w:val="24"/>
          <w:szCs w:val="24"/>
        </w:rPr>
        <w:t>a</w:t>
      </w:r>
      <w:r w:rsidRPr="0094729B">
        <w:rPr>
          <w:sz w:val="24"/>
          <w:szCs w:val="24"/>
        </w:rPr>
        <w:t>x rebate program, the owner shall have no more than ninety (90) days to bring the taxes current or the property shall no longer be eligible for the NRA tax rebate and participation terminates.  Any ineligibility does not extend the term of the program.</w:t>
      </w:r>
    </w:p>
    <w:p w14:paraId="1282E0BE" w14:textId="183DB2C5" w:rsidR="007F6073" w:rsidRPr="0094729B" w:rsidRDefault="007F6073" w:rsidP="00CC5899">
      <w:pPr>
        <w:pStyle w:val="NoSpacing"/>
        <w:rPr>
          <w:sz w:val="24"/>
          <w:szCs w:val="24"/>
        </w:rPr>
      </w:pPr>
    </w:p>
    <w:p w14:paraId="41F48F32" w14:textId="011C8382" w:rsidR="007F6073" w:rsidRPr="0094729B" w:rsidRDefault="005F0957" w:rsidP="00CC5899">
      <w:pPr>
        <w:pStyle w:val="NoSpacing"/>
        <w:numPr>
          <w:ilvl w:val="0"/>
          <w:numId w:val="1"/>
        </w:numPr>
        <w:ind w:left="1080"/>
        <w:rPr>
          <w:sz w:val="24"/>
          <w:szCs w:val="24"/>
        </w:rPr>
      </w:pPr>
      <w:r>
        <w:rPr>
          <w:sz w:val="24"/>
          <w:szCs w:val="24"/>
        </w:rPr>
        <w:t>The NRA p</w:t>
      </w:r>
      <w:r w:rsidR="007F6073" w:rsidRPr="0094729B">
        <w:rPr>
          <w:sz w:val="24"/>
          <w:szCs w:val="24"/>
        </w:rPr>
        <w:t>roject value is based on</w:t>
      </w:r>
      <w:r w:rsidR="00E05204">
        <w:rPr>
          <w:sz w:val="24"/>
          <w:szCs w:val="24"/>
        </w:rPr>
        <w:t xml:space="preserve"> </w:t>
      </w:r>
      <w:r>
        <w:rPr>
          <w:sz w:val="24"/>
          <w:szCs w:val="24"/>
        </w:rPr>
        <w:t xml:space="preserve">the market value increase due to new improvements only </w:t>
      </w:r>
      <w:r>
        <w:rPr>
          <w:i/>
          <w:iCs/>
          <w:sz w:val="24"/>
          <w:szCs w:val="24"/>
        </w:rPr>
        <w:t>after</w:t>
      </w:r>
      <w:r>
        <w:rPr>
          <w:sz w:val="24"/>
          <w:szCs w:val="24"/>
        </w:rPr>
        <w:t xml:space="preserve"> the project is 100% complete and does not include the land and existing building value</w:t>
      </w:r>
      <w:r w:rsidR="007F6073" w:rsidRPr="0094729B">
        <w:rPr>
          <w:sz w:val="24"/>
          <w:szCs w:val="24"/>
        </w:rPr>
        <w:t>.</w:t>
      </w:r>
    </w:p>
    <w:p w14:paraId="5E265784" w14:textId="3DF60C21" w:rsidR="007F6073" w:rsidRDefault="007F6073" w:rsidP="00741CB7">
      <w:pPr>
        <w:pStyle w:val="NoSpacing"/>
        <w:rPr>
          <w:b/>
          <w:sz w:val="24"/>
          <w:szCs w:val="28"/>
        </w:rPr>
      </w:pPr>
    </w:p>
    <w:p w14:paraId="233C12D9" w14:textId="55B727BC" w:rsidR="000F34D3" w:rsidRDefault="000F34D3" w:rsidP="00741CB7">
      <w:pPr>
        <w:pStyle w:val="NoSpacing"/>
        <w:rPr>
          <w:b/>
          <w:sz w:val="24"/>
          <w:szCs w:val="28"/>
        </w:rPr>
      </w:pPr>
    </w:p>
    <w:p w14:paraId="7FF8416F" w14:textId="77777777" w:rsidR="005F287F" w:rsidRPr="0094729B" w:rsidRDefault="005F287F" w:rsidP="00741CB7">
      <w:pPr>
        <w:pStyle w:val="NoSpacing"/>
        <w:numPr>
          <w:ilvl w:val="0"/>
          <w:numId w:val="21"/>
        </w:numPr>
        <w:outlineLvl w:val="0"/>
        <w:rPr>
          <w:b/>
          <w:sz w:val="28"/>
          <w:szCs w:val="28"/>
        </w:rPr>
      </w:pPr>
      <w:bookmarkStart w:id="9" w:name="_Toc494184418"/>
      <w:r w:rsidRPr="0094729B">
        <w:rPr>
          <w:b/>
          <w:sz w:val="28"/>
          <w:szCs w:val="28"/>
        </w:rPr>
        <w:lastRenderedPageBreak/>
        <w:t>Unified Government Application for NRA Tax Rebate Sample Application</w:t>
      </w:r>
      <w:bookmarkEnd w:id="9"/>
    </w:p>
    <w:p w14:paraId="71F34166" w14:textId="77777777" w:rsidR="002066A5" w:rsidRPr="0094729B" w:rsidRDefault="002066A5" w:rsidP="00741CB7">
      <w:pPr>
        <w:pStyle w:val="NoSpacing"/>
        <w:rPr>
          <w:b/>
          <w:sz w:val="24"/>
          <w:szCs w:val="28"/>
        </w:rPr>
      </w:pPr>
    </w:p>
    <w:p w14:paraId="1C20CC7C" w14:textId="6D9AC339" w:rsidR="002066A5" w:rsidRPr="0094729B" w:rsidRDefault="002066A5" w:rsidP="000F34D3">
      <w:pPr>
        <w:pStyle w:val="NoSpacing"/>
        <w:ind w:left="720"/>
        <w:rPr>
          <w:b/>
          <w:sz w:val="28"/>
          <w:szCs w:val="28"/>
        </w:rPr>
      </w:pPr>
      <w:r w:rsidRPr="0094729B">
        <w:rPr>
          <w:sz w:val="24"/>
          <w:szCs w:val="24"/>
        </w:rPr>
        <w:t>See Exhibit</w:t>
      </w:r>
      <w:r w:rsidR="00B37030">
        <w:rPr>
          <w:sz w:val="24"/>
          <w:szCs w:val="24"/>
        </w:rPr>
        <w:t>s</w:t>
      </w:r>
      <w:r w:rsidRPr="0094729B">
        <w:rPr>
          <w:sz w:val="24"/>
          <w:szCs w:val="24"/>
        </w:rPr>
        <w:t xml:space="preserve"> C</w:t>
      </w:r>
      <w:r w:rsidR="00B37030">
        <w:rPr>
          <w:sz w:val="24"/>
          <w:szCs w:val="24"/>
        </w:rPr>
        <w:t>, D and E</w:t>
      </w:r>
      <w:r w:rsidRPr="0094729B">
        <w:rPr>
          <w:sz w:val="24"/>
          <w:szCs w:val="24"/>
        </w:rPr>
        <w:t>.</w:t>
      </w:r>
    </w:p>
    <w:p w14:paraId="31517036" w14:textId="5353AD29" w:rsidR="002066A5" w:rsidRDefault="002066A5" w:rsidP="00741CB7">
      <w:pPr>
        <w:pStyle w:val="NoSpacing"/>
        <w:rPr>
          <w:b/>
          <w:sz w:val="24"/>
          <w:szCs w:val="28"/>
        </w:rPr>
      </w:pPr>
    </w:p>
    <w:p w14:paraId="4C26E778" w14:textId="77777777" w:rsidR="00CC5899" w:rsidRPr="0094729B" w:rsidRDefault="00CC5899" w:rsidP="00741CB7">
      <w:pPr>
        <w:pStyle w:val="NoSpacing"/>
        <w:rPr>
          <w:b/>
          <w:sz w:val="24"/>
          <w:szCs w:val="28"/>
        </w:rPr>
      </w:pPr>
    </w:p>
    <w:p w14:paraId="1C4AA62E" w14:textId="77777777" w:rsidR="005F287F" w:rsidRPr="0094729B" w:rsidRDefault="005F287F" w:rsidP="00741CB7">
      <w:pPr>
        <w:pStyle w:val="NoSpacing"/>
        <w:numPr>
          <w:ilvl w:val="0"/>
          <w:numId w:val="21"/>
        </w:numPr>
        <w:outlineLvl w:val="0"/>
        <w:rPr>
          <w:b/>
          <w:sz w:val="28"/>
          <w:szCs w:val="28"/>
        </w:rPr>
      </w:pPr>
      <w:bookmarkStart w:id="10" w:name="_Toc494184419"/>
      <w:r w:rsidRPr="0094729B">
        <w:rPr>
          <w:b/>
          <w:sz w:val="28"/>
          <w:szCs w:val="28"/>
        </w:rPr>
        <w:t>Contents of Application for NRA Tax Rebate</w:t>
      </w:r>
      <w:bookmarkEnd w:id="10"/>
    </w:p>
    <w:p w14:paraId="76D5EF06" w14:textId="77777777" w:rsidR="002066A5" w:rsidRPr="0094729B" w:rsidRDefault="002066A5" w:rsidP="00741CB7">
      <w:pPr>
        <w:pStyle w:val="NoSpacing"/>
        <w:rPr>
          <w:b/>
          <w:sz w:val="28"/>
          <w:szCs w:val="28"/>
        </w:rPr>
      </w:pPr>
    </w:p>
    <w:p w14:paraId="083FC1DA" w14:textId="1914F89D" w:rsidR="002066A5" w:rsidRPr="0094729B" w:rsidRDefault="002066A5" w:rsidP="000F34D3">
      <w:pPr>
        <w:pStyle w:val="BodyText"/>
        <w:ind w:left="720"/>
        <w:rPr>
          <w:rFonts w:asciiTheme="minorHAnsi" w:hAnsiTheme="minorHAnsi"/>
          <w:i/>
          <w:sz w:val="24"/>
        </w:rPr>
      </w:pPr>
      <w:r w:rsidRPr="0094729B">
        <w:rPr>
          <w:rFonts w:asciiTheme="minorHAnsi" w:hAnsiTheme="minorHAnsi"/>
          <w:sz w:val="24"/>
        </w:rPr>
        <w:t>Part 1, Section A:</w:t>
      </w:r>
      <w:r w:rsidRPr="0094729B">
        <w:rPr>
          <w:rFonts w:asciiTheme="minorHAnsi" w:hAnsiTheme="minorHAnsi"/>
          <w:sz w:val="24"/>
        </w:rPr>
        <w:tab/>
      </w:r>
      <w:r w:rsidRPr="0094729B">
        <w:rPr>
          <w:rFonts w:asciiTheme="minorHAnsi" w:hAnsiTheme="minorHAnsi"/>
          <w:b w:val="0"/>
          <w:sz w:val="24"/>
        </w:rPr>
        <w:t xml:space="preserve">General Information (See Exhibit </w:t>
      </w:r>
      <w:r w:rsidR="00D10DB0">
        <w:rPr>
          <w:rFonts w:asciiTheme="minorHAnsi" w:hAnsiTheme="minorHAnsi"/>
          <w:b w:val="0"/>
          <w:sz w:val="24"/>
        </w:rPr>
        <w:t>C</w:t>
      </w:r>
      <w:r w:rsidRPr="0094729B">
        <w:rPr>
          <w:rFonts w:asciiTheme="minorHAnsi" w:hAnsiTheme="minorHAnsi"/>
          <w:b w:val="0"/>
          <w:sz w:val="24"/>
        </w:rPr>
        <w:t>)</w:t>
      </w:r>
    </w:p>
    <w:p w14:paraId="10FC87AA" w14:textId="77777777" w:rsidR="002066A5" w:rsidRPr="0094729B" w:rsidRDefault="002066A5" w:rsidP="000F34D3">
      <w:pPr>
        <w:pStyle w:val="BodyText"/>
        <w:ind w:left="720"/>
        <w:rPr>
          <w:rFonts w:asciiTheme="minorHAnsi" w:hAnsiTheme="minorHAnsi"/>
          <w:sz w:val="24"/>
        </w:rPr>
      </w:pPr>
    </w:p>
    <w:p w14:paraId="42ED3277" w14:textId="0E852578" w:rsidR="002066A5" w:rsidRPr="0094729B" w:rsidRDefault="002066A5" w:rsidP="000F34D3">
      <w:pPr>
        <w:pStyle w:val="BodyText"/>
        <w:ind w:left="720"/>
        <w:rPr>
          <w:rFonts w:asciiTheme="minorHAnsi" w:hAnsiTheme="minorHAnsi"/>
          <w:b w:val="0"/>
          <w:sz w:val="24"/>
        </w:rPr>
      </w:pPr>
      <w:r w:rsidRPr="0094729B">
        <w:rPr>
          <w:rFonts w:asciiTheme="minorHAnsi" w:hAnsiTheme="minorHAnsi"/>
          <w:sz w:val="24"/>
        </w:rPr>
        <w:t>Part 2, Section A:</w:t>
      </w:r>
      <w:r w:rsidRPr="0094729B">
        <w:rPr>
          <w:rFonts w:asciiTheme="minorHAnsi" w:hAnsiTheme="minorHAnsi"/>
          <w:b w:val="0"/>
          <w:sz w:val="24"/>
        </w:rPr>
        <w:tab/>
        <w:t xml:space="preserve">Application (See Exhibit </w:t>
      </w:r>
      <w:r w:rsidR="00D10DB0">
        <w:rPr>
          <w:rFonts w:asciiTheme="minorHAnsi" w:hAnsiTheme="minorHAnsi"/>
          <w:b w:val="0"/>
          <w:sz w:val="24"/>
        </w:rPr>
        <w:t>D</w:t>
      </w:r>
      <w:r w:rsidRPr="0094729B">
        <w:rPr>
          <w:rFonts w:asciiTheme="minorHAnsi" w:hAnsiTheme="minorHAnsi"/>
          <w:b w:val="0"/>
          <w:sz w:val="24"/>
        </w:rPr>
        <w:t>)</w:t>
      </w:r>
    </w:p>
    <w:p w14:paraId="20B5D16E" w14:textId="77777777" w:rsidR="002066A5" w:rsidRPr="0094729B" w:rsidRDefault="002066A5" w:rsidP="000F34D3">
      <w:pPr>
        <w:pStyle w:val="BodyText"/>
        <w:ind w:left="720"/>
        <w:rPr>
          <w:rFonts w:asciiTheme="minorHAnsi" w:hAnsiTheme="minorHAnsi"/>
          <w:b w:val="0"/>
          <w:sz w:val="24"/>
        </w:rPr>
      </w:pPr>
    </w:p>
    <w:p w14:paraId="7A302666" w14:textId="74BEA1A1" w:rsidR="002066A5" w:rsidRPr="0094729B" w:rsidRDefault="002066A5" w:rsidP="000F34D3">
      <w:pPr>
        <w:pStyle w:val="BodyText"/>
        <w:ind w:left="720"/>
        <w:rPr>
          <w:rFonts w:asciiTheme="minorHAnsi" w:hAnsiTheme="minorHAnsi"/>
          <w:b w:val="0"/>
          <w:sz w:val="24"/>
        </w:rPr>
      </w:pPr>
      <w:r w:rsidRPr="0094729B">
        <w:rPr>
          <w:rFonts w:asciiTheme="minorHAnsi" w:hAnsiTheme="minorHAnsi"/>
          <w:sz w:val="24"/>
        </w:rPr>
        <w:t>Part 2, Section B:</w:t>
      </w:r>
      <w:r w:rsidRPr="0094729B">
        <w:rPr>
          <w:rFonts w:asciiTheme="minorHAnsi" w:hAnsiTheme="minorHAnsi"/>
          <w:sz w:val="24"/>
        </w:rPr>
        <w:tab/>
      </w:r>
      <w:r w:rsidRPr="0094729B">
        <w:rPr>
          <w:rFonts w:asciiTheme="minorHAnsi" w:hAnsiTheme="minorHAnsi"/>
          <w:b w:val="0"/>
          <w:sz w:val="24"/>
        </w:rPr>
        <w:t xml:space="preserve">Status of Construction Completion (See Exhibit </w:t>
      </w:r>
      <w:r w:rsidR="00C62B25">
        <w:rPr>
          <w:rFonts w:asciiTheme="minorHAnsi" w:hAnsiTheme="minorHAnsi"/>
          <w:b w:val="0"/>
          <w:sz w:val="24"/>
        </w:rPr>
        <w:t>E</w:t>
      </w:r>
      <w:r w:rsidRPr="0094729B">
        <w:rPr>
          <w:rFonts w:asciiTheme="minorHAnsi" w:hAnsiTheme="minorHAnsi"/>
          <w:b w:val="0"/>
          <w:sz w:val="24"/>
        </w:rPr>
        <w:t>)</w:t>
      </w:r>
    </w:p>
    <w:p w14:paraId="243E1529" w14:textId="77777777" w:rsidR="002066A5" w:rsidRPr="0094729B" w:rsidRDefault="002066A5" w:rsidP="000F34D3">
      <w:pPr>
        <w:pStyle w:val="BodyText"/>
        <w:ind w:left="720"/>
        <w:rPr>
          <w:rFonts w:asciiTheme="minorHAnsi" w:hAnsiTheme="minorHAnsi"/>
          <w:sz w:val="24"/>
        </w:rPr>
      </w:pPr>
    </w:p>
    <w:p w14:paraId="55D58A59" w14:textId="77777777" w:rsidR="000F34D3" w:rsidRPr="0094729B" w:rsidRDefault="000F34D3" w:rsidP="000F34D3">
      <w:pPr>
        <w:pStyle w:val="NoSpacing"/>
        <w:ind w:left="720"/>
        <w:rPr>
          <w:b/>
          <w:sz w:val="24"/>
          <w:szCs w:val="28"/>
        </w:rPr>
      </w:pPr>
    </w:p>
    <w:p w14:paraId="625C2554" w14:textId="77777777" w:rsidR="005F287F" w:rsidRPr="0094729B" w:rsidRDefault="005F287F" w:rsidP="00741CB7">
      <w:pPr>
        <w:pStyle w:val="NoSpacing"/>
        <w:numPr>
          <w:ilvl w:val="0"/>
          <w:numId w:val="21"/>
        </w:numPr>
        <w:outlineLvl w:val="0"/>
        <w:rPr>
          <w:b/>
          <w:sz w:val="28"/>
          <w:szCs w:val="28"/>
        </w:rPr>
      </w:pPr>
      <w:bookmarkStart w:id="11" w:name="_Toc494184420"/>
      <w:r w:rsidRPr="0094729B">
        <w:rPr>
          <w:b/>
          <w:sz w:val="28"/>
          <w:szCs w:val="28"/>
        </w:rPr>
        <w:t>Application Procedure</w:t>
      </w:r>
      <w:bookmarkEnd w:id="11"/>
    </w:p>
    <w:p w14:paraId="0410E8B4" w14:textId="77777777" w:rsidR="002066A5" w:rsidRPr="0094729B" w:rsidRDefault="002066A5" w:rsidP="00741CB7">
      <w:pPr>
        <w:pStyle w:val="NoSpacing"/>
        <w:rPr>
          <w:b/>
          <w:sz w:val="24"/>
          <w:szCs w:val="28"/>
        </w:rPr>
      </w:pPr>
    </w:p>
    <w:p w14:paraId="598083E6" w14:textId="3108B1D8" w:rsidR="000F34D3" w:rsidRPr="000F34D3" w:rsidRDefault="002066A5" w:rsidP="000F34D3">
      <w:pPr>
        <w:pStyle w:val="ListParagraph"/>
        <w:numPr>
          <w:ilvl w:val="0"/>
          <w:numId w:val="32"/>
        </w:numPr>
        <w:ind w:left="1080"/>
        <w:rPr>
          <w:rFonts w:asciiTheme="minorHAnsi" w:hAnsiTheme="minorHAnsi"/>
          <w:bCs/>
        </w:rPr>
      </w:pPr>
      <w:r w:rsidRPr="000F34D3">
        <w:rPr>
          <w:rFonts w:asciiTheme="minorHAnsi" w:hAnsiTheme="minorHAnsi"/>
          <w:bCs/>
        </w:rPr>
        <w:t>The application can be obtained</w:t>
      </w:r>
      <w:r w:rsidR="001838D3" w:rsidRPr="000F34D3">
        <w:rPr>
          <w:rFonts w:asciiTheme="minorHAnsi" w:hAnsiTheme="minorHAnsi"/>
          <w:bCs/>
        </w:rPr>
        <w:t xml:space="preserve"> on the Unified Government website at www.wycokck.org/economic/incentives.aspx,</w:t>
      </w:r>
      <w:r w:rsidRPr="000F34D3">
        <w:rPr>
          <w:rFonts w:asciiTheme="minorHAnsi" w:hAnsiTheme="minorHAnsi"/>
          <w:bCs/>
        </w:rPr>
        <w:t xml:space="preserve"> from the Economic Development Department </w:t>
      </w:r>
      <w:r w:rsidR="001838D3" w:rsidRPr="000F34D3">
        <w:rPr>
          <w:rFonts w:asciiTheme="minorHAnsi" w:hAnsiTheme="minorHAnsi"/>
          <w:bCs/>
        </w:rPr>
        <w:t>(701 N. 7</w:t>
      </w:r>
      <w:r w:rsidR="001838D3" w:rsidRPr="000F34D3">
        <w:rPr>
          <w:rFonts w:asciiTheme="minorHAnsi" w:hAnsiTheme="minorHAnsi"/>
          <w:bCs/>
          <w:vertAlign w:val="superscript"/>
        </w:rPr>
        <w:t>th</w:t>
      </w:r>
      <w:r w:rsidR="001838D3" w:rsidRPr="000F34D3">
        <w:rPr>
          <w:rFonts w:asciiTheme="minorHAnsi" w:hAnsiTheme="minorHAnsi"/>
          <w:bCs/>
        </w:rPr>
        <w:t xml:space="preserve"> Street, Suite 421) </w:t>
      </w:r>
      <w:r w:rsidRPr="000F34D3">
        <w:rPr>
          <w:rFonts w:asciiTheme="minorHAnsi" w:hAnsiTheme="minorHAnsi"/>
          <w:bCs/>
        </w:rPr>
        <w:t>or the Building Inspections Division of the NRC</w:t>
      </w:r>
      <w:r w:rsidR="001838D3" w:rsidRPr="000F34D3">
        <w:rPr>
          <w:rFonts w:asciiTheme="minorHAnsi" w:hAnsiTheme="minorHAnsi"/>
          <w:bCs/>
        </w:rPr>
        <w:t xml:space="preserve"> (4953 State Ave)</w:t>
      </w:r>
      <w:r w:rsidRPr="000F34D3">
        <w:rPr>
          <w:rFonts w:asciiTheme="minorHAnsi" w:hAnsiTheme="minorHAnsi"/>
          <w:bCs/>
        </w:rPr>
        <w:t xml:space="preserve">, </w:t>
      </w:r>
      <w:r w:rsidR="001838D3" w:rsidRPr="000F34D3">
        <w:rPr>
          <w:rFonts w:asciiTheme="minorHAnsi" w:hAnsiTheme="minorHAnsi"/>
          <w:bCs/>
        </w:rPr>
        <w:t xml:space="preserve">prior to or </w:t>
      </w:r>
      <w:r w:rsidRPr="000F34D3">
        <w:rPr>
          <w:rFonts w:asciiTheme="minorHAnsi" w:hAnsiTheme="minorHAnsi"/>
          <w:bCs/>
        </w:rPr>
        <w:t xml:space="preserve">concurrent with a building permit.  </w:t>
      </w:r>
    </w:p>
    <w:p w14:paraId="359B8589" w14:textId="77777777" w:rsidR="000F34D3" w:rsidRPr="000F34D3" w:rsidRDefault="000F34D3" w:rsidP="000F34D3">
      <w:pPr>
        <w:pStyle w:val="ListParagraph"/>
        <w:ind w:left="1080"/>
        <w:rPr>
          <w:rFonts w:asciiTheme="minorHAnsi" w:hAnsiTheme="minorHAnsi"/>
          <w:bCs/>
        </w:rPr>
      </w:pPr>
    </w:p>
    <w:p w14:paraId="0EE12F6A" w14:textId="5FAA4C7C" w:rsidR="000F34D3" w:rsidRPr="000F34D3" w:rsidRDefault="00B60AA7" w:rsidP="000F34D3">
      <w:pPr>
        <w:pStyle w:val="ListParagraph"/>
        <w:numPr>
          <w:ilvl w:val="0"/>
          <w:numId w:val="32"/>
        </w:numPr>
        <w:ind w:left="1080"/>
        <w:rPr>
          <w:rFonts w:asciiTheme="minorHAnsi" w:hAnsiTheme="minorHAnsi"/>
          <w:bCs/>
        </w:rPr>
      </w:pPr>
      <w:r w:rsidRPr="000F34D3">
        <w:rPr>
          <w:rFonts w:asciiTheme="minorHAnsi" w:hAnsiTheme="minorHAnsi"/>
          <w:bCs/>
        </w:rPr>
        <w:t>Within 30 days of permit issuance for or, if a permit is not required, 30 days after the start of</w:t>
      </w:r>
      <w:r w:rsidR="002066A5" w:rsidRPr="000F34D3">
        <w:rPr>
          <w:rFonts w:asciiTheme="minorHAnsi" w:hAnsiTheme="minorHAnsi"/>
          <w:bCs/>
        </w:rPr>
        <w:t xml:space="preserve"> any new construction, renovation, or expansion, the applicant shall submit to Economic Development staff a completed application pages 4 thru 8 of Part 2, Section A and Part 2, Section B and required pre-construction, renovation, or expansion documentation.  When the project is completed, the applicant shall submit required post-construction documentation</w:t>
      </w:r>
      <w:r w:rsidR="001B43D7" w:rsidRPr="000F34D3">
        <w:rPr>
          <w:rFonts w:asciiTheme="minorHAnsi" w:hAnsiTheme="minorHAnsi"/>
          <w:bCs/>
        </w:rPr>
        <w:t xml:space="preserve"> within three months of completion</w:t>
      </w:r>
      <w:r w:rsidR="002066A5" w:rsidRPr="000F34D3">
        <w:rPr>
          <w:rFonts w:asciiTheme="minorHAnsi" w:hAnsiTheme="minorHAnsi"/>
          <w:bCs/>
        </w:rPr>
        <w:t xml:space="preserve"> prior to receiving the NRA tax rebate. </w:t>
      </w:r>
    </w:p>
    <w:p w14:paraId="2ADC36D8" w14:textId="77777777" w:rsidR="000F34D3" w:rsidRPr="000F34D3" w:rsidRDefault="000F34D3" w:rsidP="000F34D3">
      <w:pPr>
        <w:pStyle w:val="ListParagraph"/>
        <w:ind w:left="1080"/>
        <w:rPr>
          <w:rFonts w:asciiTheme="minorHAnsi" w:hAnsiTheme="minorHAnsi"/>
          <w:bCs/>
        </w:rPr>
      </w:pPr>
    </w:p>
    <w:p w14:paraId="3F4FD852" w14:textId="70D7884E" w:rsidR="00C62B25" w:rsidRPr="00C62B25" w:rsidRDefault="005E110C" w:rsidP="00C62B25">
      <w:pPr>
        <w:pStyle w:val="ListParagraph"/>
        <w:numPr>
          <w:ilvl w:val="0"/>
          <w:numId w:val="32"/>
        </w:numPr>
        <w:ind w:left="1080"/>
        <w:rPr>
          <w:rFonts w:asciiTheme="minorHAnsi" w:hAnsiTheme="minorHAnsi"/>
          <w:bCs/>
        </w:rPr>
      </w:pPr>
      <w:r w:rsidRPr="000F34D3">
        <w:rPr>
          <w:rFonts w:asciiTheme="minorHAnsi" w:hAnsiTheme="minorHAnsi"/>
          <w:bCs/>
        </w:rPr>
        <w:t>The applicant shall r</w:t>
      </w:r>
      <w:r w:rsidR="002066A5" w:rsidRPr="000F34D3">
        <w:rPr>
          <w:rFonts w:asciiTheme="minorHAnsi" w:hAnsiTheme="minorHAnsi"/>
          <w:bCs/>
        </w:rPr>
        <w:t>equest the Building Inspections Division to reference in its files that the applicant is applying for the NRA tax rebate and to forward a copy of the building permit to the Unified Government Appraiser</w:t>
      </w:r>
      <w:r w:rsidR="000F34D3" w:rsidRPr="000F34D3">
        <w:rPr>
          <w:rFonts w:asciiTheme="minorHAnsi" w:hAnsiTheme="minorHAnsi"/>
          <w:bCs/>
        </w:rPr>
        <w:t>.</w:t>
      </w:r>
    </w:p>
    <w:p w14:paraId="4DB2F9B1" w14:textId="77777777" w:rsidR="00C62B25" w:rsidRDefault="00C62B25" w:rsidP="00C62B25">
      <w:pPr>
        <w:pStyle w:val="ListParagraph"/>
        <w:tabs>
          <w:tab w:val="left" w:pos="1080"/>
        </w:tabs>
        <w:ind w:left="1080"/>
        <w:rPr>
          <w:rFonts w:asciiTheme="minorHAnsi" w:hAnsiTheme="minorHAnsi"/>
          <w:bCs/>
        </w:rPr>
      </w:pPr>
    </w:p>
    <w:p w14:paraId="679891E4" w14:textId="220B9B41" w:rsidR="000F34D3" w:rsidRDefault="002066A5" w:rsidP="000F34D3">
      <w:pPr>
        <w:pStyle w:val="ListParagraph"/>
        <w:numPr>
          <w:ilvl w:val="0"/>
          <w:numId w:val="32"/>
        </w:numPr>
        <w:tabs>
          <w:tab w:val="left" w:pos="1080"/>
        </w:tabs>
        <w:ind w:left="1080"/>
        <w:rPr>
          <w:rFonts w:asciiTheme="minorHAnsi" w:hAnsiTheme="minorHAnsi"/>
          <w:bCs/>
        </w:rPr>
      </w:pPr>
      <w:r w:rsidRPr="000F34D3">
        <w:rPr>
          <w:rFonts w:asciiTheme="minorHAnsi" w:hAnsiTheme="minorHAnsi"/>
          <w:bCs/>
        </w:rPr>
        <w:t xml:space="preserve">Prior to December 1, following commencement of construction, renovation, or expansion and each succeeding December 1 until and including the year of project completion, the applicant shall complete and sign a new copy of Part 2, Section B of the NRA application, indicating the anticipated status of the project as of the following January 1 to the Economic Development Department. </w:t>
      </w:r>
    </w:p>
    <w:p w14:paraId="3CE451D9" w14:textId="77777777" w:rsidR="002F6B7B" w:rsidRPr="002F6B7B" w:rsidRDefault="002F6B7B" w:rsidP="002F6B7B">
      <w:pPr>
        <w:pStyle w:val="ListParagraph"/>
        <w:rPr>
          <w:rFonts w:asciiTheme="minorHAnsi" w:hAnsiTheme="minorHAnsi"/>
          <w:bCs/>
        </w:rPr>
      </w:pPr>
    </w:p>
    <w:p w14:paraId="58024D67" w14:textId="1A05F26E" w:rsidR="000F34D3" w:rsidRPr="000F34D3" w:rsidRDefault="005F0957" w:rsidP="000F34D3">
      <w:pPr>
        <w:pStyle w:val="ListParagraph"/>
        <w:numPr>
          <w:ilvl w:val="0"/>
          <w:numId w:val="32"/>
        </w:numPr>
        <w:tabs>
          <w:tab w:val="left" w:pos="1080"/>
        </w:tabs>
        <w:ind w:left="1080"/>
        <w:rPr>
          <w:rFonts w:asciiTheme="minorHAnsi" w:hAnsiTheme="minorHAnsi"/>
          <w:bCs/>
        </w:rPr>
      </w:pPr>
      <w:r>
        <w:rPr>
          <w:rFonts w:asciiTheme="minorHAnsi" w:hAnsiTheme="minorHAnsi"/>
        </w:rPr>
        <w:t>In Kansas, the effective date of appraisals for taxation purposes is January 1</w:t>
      </w:r>
      <w:r w:rsidRPr="00986A39">
        <w:rPr>
          <w:rFonts w:asciiTheme="minorHAnsi" w:hAnsiTheme="minorHAnsi"/>
          <w:vertAlign w:val="superscript"/>
        </w:rPr>
        <w:t>st</w:t>
      </w:r>
      <w:r>
        <w:rPr>
          <w:rFonts w:asciiTheme="minorHAnsi" w:hAnsiTheme="minorHAnsi"/>
        </w:rPr>
        <w:t>. Therefore, the Wyandotte County Appraiser’s Office will establish the new valuation as of January 1, but only after the project is fully complete</w:t>
      </w:r>
      <w:r w:rsidR="002066A5" w:rsidRPr="000F34D3">
        <w:rPr>
          <w:rFonts w:asciiTheme="minorHAnsi" w:hAnsiTheme="minorHAnsi"/>
        </w:rPr>
        <w:t>.  The Appraiser</w:t>
      </w:r>
      <w:r w:rsidR="00F343EC" w:rsidRPr="000F34D3">
        <w:rPr>
          <w:rFonts w:asciiTheme="minorHAnsi" w:hAnsiTheme="minorHAnsi"/>
        </w:rPr>
        <w:t>’s Office</w:t>
      </w:r>
      <w:r w:rsidR="002066A5" w:rsidRPr="000F34D3">
        <w:rPr>
          <w:rFonts w:asciiTheme="minorHAnsi" w:hAnsiTheme="minorHAnsi"/>
        </w:rPr>
        <w:t xml:space="preserve"> </w:t>
      </w:r>
      <w:r w:rsidR="002066A5" w:rsidRPr="000F34D3">
        <w:rPr>
          <w:rFonts w:asciiTheme="minorHAnsi" w:hAnsiTheme="minorHAnsi"/>
        </w:rPr>
        <w:lastRenderedPageBreak/>
        <w:t>shall submit a report of the new valuation and the revised tax information by June 1 to the Unified Government Treasurer.</w:t>
      </w:r>
    </w:p>
    <w:p w14:paraId="6B603B5C" w14:textId="77777777" w:rsidR="000F34D3" w:rsidRPr="000F34D3" w:rsidRDefault="000F34D3" w:rsidP="000F34D3">
      <w:pPr>
        <w:pStyle w:val="ListParagraph"/>
        <w:rPr>
          <w:rFonts w:asciiTheme="minorHAnsi" w:hAnsiTheme="minorHAnsi"/>
        </w:rPr>
      </w:pPr>
    </w:p>
    <w:p w14:paraId="1AACAA29" w14:textId="77777777" w:rsidR="000F34D3" w:rsidRPr="000F34D3" w:rsidRDefault="002066A5" w:rsidP="000F34D3">
      <w:pPr>
        <w:pStyle w:val="ListParagraph"/>
        <w:numPr>
          <w:ilvl w:val="0"/>
          <w:numId w:val="32"/>
        </w:numPr>
        <w:tabs>
          <w:tab w:val="left" w:pos="1080"/>
        </w:tabs>
        <w:ind w:left="1080"/>
        <w:rPr>
          <w:rFonts w:asciiTheme="minorHAnsi" w:hAnsiTheme="minorHAnsi"/>
          <w:bCs/>
        </w:rPr>
      </w:pPr>
      <w:r w:rsidRPr="000F34D3">
        <w:rPr>
          <w:rFonts w:asciiTheme="minorHAnsi" w:hAnsiTheme="minorHAnsi"/>
        </w:rPr>
        <w:t>Upon determination that the status of the improvements as of January 1 meets the eligibility criteria, the Appraiser</w:t>
      </w:r>
      <w:r w:rsidR="00F343EC" w:rsidRPr="000F34D3">
        <w:rPr>
          <w:rFonts w:asciiTheme="minorHAnsi" w:hAnsiTheme="minorHAnsi"/>
        </w:rPr>
        <w:t>’s Office</w:t>
      </w:r>
      <w:r w:rsidRPr="000F34D3">
        <w:rPr>
          <w:rFonts w:asciiTheme="minorHAnsi" w:hAnsiTheme="minorHAnsi"/>
        </w:rPr>
        <w:t xml:space="preserve"> shall certify the </w:t>
      </w:r>
      <w:r w:rsidRPr="000F34D3">
        <w:rPr>
          <w:rFonts w:asciiTheme="minorHAnsi" w:hAnsiTheme="minorHAnsi"/>
          <w:bCs/>
        </w:rPr>
        <w:t>percentage requirements of Part 2, Section C</w:t>
      </w:r>
      <w:r w:rsidRPr="000F34D3">
        <w:rPr>
          <w:rFonts w:asciiTheme="minorHAnsi" w:hAnsiTheme="minorHAnsi"/>
        </w:rPr>
        <w:t xml:space="preserve"> to the Unified Government Clerk, Treasurer, and Economic Development Department</w:t>
      </w:r>
      <w:r w:rsidRPr="000F34D3">
        <w:rPr>
          <w:rFonts w:asciiTheme="minorHAnsi" w:hAnsiTheme="minorHAnsi"/>
          <w:bCs/>
        </w:rPr>
        <w:t>.</w:t>
      </w:r>
    </w:p>
    <w:p w14:paraId="6D089486" w14:textId="77777777" w:rsidR="000F34D3" w:rsidRPr="000F34D3" w:rsidRDefault="000F34D3" w:rsidP="000F34D3">
      <w:pPr>
        <w:pStyle w:val="ListParagraph"/>
        <w:rPr>
          <w:rFonts w:asciiTheme="minorHAnsi" w:hAnsiTheme="minorHAnsi"/>
          <w:bCs/>
        </w:rPr>
      </w:pPr>
    </w:p>
    <w:p w14:paraId="58748213" w14:textId="77777777" w:rsidR="000F34D3" w:rsidRPr="000F34D3" w:rsidRDefault="002066A5" w:rsidP="000F34D3">
      <w:pPr>
        <w:pStyle w:val="ListParagraph"/>
        <w:numPr>
          <w:ilvl w:val="0"/>
          <w:numId w:val="32"/>
        </w:numPr>
        <w:tabs>
          <w:tab w:val="left" w:pos="1080"/>
        </w:tabs>
        <w:ind w:left="1080"/>
        <w:rPr>
          <w:rFonts w:asciiTheme="minorHAnsi" w:hAnsiTheme="minorHAnsi"/>
          <w:bCs/>
        </w:rPr>
      </w:pPr>
      <w:r w:rsidRPr="000F34D3">
        <w:rPr>
          <w:rFonts w:asciiTheme="minorHAnsi" w:hAnsiTheme="minorHAnsi"/>
          <w:bCs/>
        </w:rPr>
        <w:t>Economic Development Department staff will notify the Appraiser</w:t>
      </w:r>
      <w:r w:rsidR="00F343EC" w:rsidRPr="000F34D3">
        <w:rPr>
          <w:rFonts w:asciiTheme="minorHAnsi" w:hAnsiTheme="minorHAnsi"/>
          <w:bCs/>
        </w:rPr>
        <w:t>’s Office</w:t>
      </w:r>
      <w:r w:rsidRPr="000F34D3">
        <w:rPr>
          <w:rFonts w:asciiTheme="minorHAnsi" w:hAnsiTheme="minorHAnsi"/>
          <w:bCs/>
        </w:rPr>
        <w:t xml:space="preserve"> of any new NRA applications and input the documentation for tracking.  </w:t>
      </w:r>
    </w:p>
    <w:p w14:paraId="08AEECAC" w14:textId="77777777" w:rsidR="000F34D3" w:rsidRPr="000F34D3" w:rsidRDefault="000F34D3" w:rsidP="000F34D3">
      <w:pPr>
        <w:pStyle w:val="ListParagraph"/>
        <w:rPr>
          <w:rFonts w:asciiTheme="minorHAnsi" w:hAnsiTheme="minorHAnsi"/>
          <w:bCs/>
        </w:rPr>
      </w:pPr>
    </w:p>
    <w:p w14:paraId="21FB714D" w14:textId="77777777" w:rsidR="000F34D3" w:rsidRPr="000F34D3" w:rsidRDefault="002066A5" w:rsidP="000F34D3">
      <w:pPr>
        <w:pStyle w:val="ListParagraph"/>
        <w:numPr>
          <w:ilvl w:val="0"/>
          <w:numId w:val="32"/>
        </w:numPr>
        <w:tabs>
          <w:tab w:val="left" w:pos="1080"/>
        </w:tabs>
        <w:ind w:left="1080"/>
        <w:rPr>
          <w:rFonts w:asciiTheme="minorHAnsi" w:hAnsiTheme="minorHAnsi"/>
          <w:bCs/>
        </w:rPr>
      </w:pPr>
      <w:r w:rsidRPr="000F34D3">
        <w:rPr>
          <w:rFonts w:asciiTheme="minorHAnsi" w:hAnsiTheme="minorHAnsi"/>
          <w:bCs/>
        </w:rPr>
        <w:t xml:space="preserve">Economic Development Department staff will </w:t>
      </w:r>
      <w:r w:rsidRPr="000F34D3">
        <w:rPr>
          <w:rFonts w:asciiTheme="minorHAnsi" w:hAnsiTheme="minorHAnsi"/>
        </w:rPr>
        <w:t>notify the Finance Department of completed NRA tax rebates on an annual basis.</w:t>
      </w:r>
    </w:p>
    <w:p w14:paraId="463662E0" w14:textId="77777777" w:rsidR="000F34D3" w:rsidRPr="000F34D3" w:rsidRDefault="000F34D3" w:rsidP="000F34D3">
      <w:pPr>
        <w:pStyle w:val="ListParagraph"/>
        <w:rPr>
          <w:rFonts w:asciiTheme="minorHAnsi" w:hAnsiTheme="minorHAnsi"/>
        </w:rPr>
      </w:pPr>
    </w:p>
    <w:p w14:paraId="3B12B3CE" w14:textId="77777777" w:rsidR="000F34D3" w:rsidRPr="000F34D3" w:rsidRDefault="002066A5" w:rsidP="000F34D3">
      <w:pPr>
        <w:pStyle w:val="ListParagraph"/>
        <w:numPr>
          <w:ilvl w:val="0"/>
          <w:numId w:val="32"/>
        </w:numPr>
        <w:tabs>
          <w:tab w:val="left" w:pos="1080"/>
        </w:tabs>
        <w:ind w:left="1080"/>
        <w:rPr>
          <w:rFonts w:asciiTheme="minorHAnsi" w:hAnsiTheme="minorHAnsi"/>
          <w:bCs/>
        </w:rPr>
      </w:pPr>
      <w:r w:rsidRPr="000F34D3">
        <w:rPr>
          <w:rFonts w:asciiTheme="minorHAnsi" w:hAnsiTheme="minorHAnsi"/>
        </w:rPr>
        <w:t>Upon the payment of the real estate tax for the subject property for the initial and each succeeding tax year extending through the specified NRA tax rebate period, and within a thirty (30) day period following the date of tax distribution by the Unified Government to the other taxing units, the NRA tax rebate, less the appropriate administrative fee, shall be made to the applicant.  The tax rebate shall be made by the Unified Government Treasurer from the Neighborhood Revitalization Fund established in conjunction with the Unified Government and the other taxing units participating by Interlocal Agreement.  The Unified Government Finance Department and the Economic Development Department staff will make reports to the Unified Government Commission and other taxing units.</w:t>
      </w:r>
    </w:p>
    <w:p w14:paraId="5788C37F" w14:textId="77777777" w:rsidR="000F34D3" w:rsidRPr="000F34D3" w:rsidRDefault="000F34D3" w:rsidP="000F34D3">
      <w:pPr>
        <w:pStyle w:val="ListParagraph"/>
        <w:rPr>
          <w:rFonts w:asciiTheme="minorHAnsi" w:hAnsiTheme="minorHAnsi"/>
          <w:color w:val="000000"/>
        </w:rPr>
      </w:pPr>
    </w:p>
    <w:p w14:paraId="31E6468E" w14:textId="3A5F6C5D" w:rsidR="002066A5" w:rsidRPr="000F34D3" w:rsidRDefault="002066A5" w:rsidP="000F34D3">
      <w:pPr>
        <w:pStyle w:val="ListParagraph"/>
        <w:numPr>
          <w:ilvl w:val="0"/>
          <w:numId w:val="32"/>
        </w:numPr>
        <w:tabs>
          <w:tab w:val="left" w:pos="1080"/>
        </w:tabs>
        <w:ind w:left="1080"/>
        <w:rPr>
          <w:rFonts w:asciiTheme="minorHAnsi" w:hAnsiTheme="minorHAnsi"/>
          <w:bCs/>
        </w:rPr>
      </w:pPr>
      <w:r w:rsidRPr="000F34D3">
        <w:rPr>
          <w:rFonts w:asciiTheme="minorHAnsi" w:hAnsiTheme="minorHAnsi"/>
          <w:color w:val="000000"/>
        </w:rPr>
        <w:t xml:space="preserve">Applicant is </w:t>
      </w:r>
      <w:r w:rsidRPr="000F34D3">
        <w:rPr>
          <w:rFonts w:asciiTheme="minorHAnsi" w:hAnsiTheme="minorHAnsi"/>
          <w:b/>
          <w:color w:val="000000"/>
        </w:rPr>
        <w:t>required</w:t>
      </w:r>
      <w:r w:rsidRPr="000F34D3">
        <w:rPr>
          <w:rFonts w:asciiTheme="minorHAnsi" w:hAnsiTheme="minorHAnsi"/>
          <w:color w:val="000000"/>
        </w:rPr>
        <w:t xml:space="preserve"> to pay taxes each year.  A </w:t>
      </w:r>
      <w:r w:rsidRPr="000F34D3">
        <w:rPr>
          <w:rFonts w:asciiTheme="minorHAnsi" w:hAnsiTheme="minorHAnsi"/>
          <w:b/>
          <w:color w:val="000000"/>
        </w:rPr>
        <w:t>rebate check</w:t>
      </w:r>
      <w:r w:rsidRPr="000F34D3">
        <w:rPr>
          <w:rFonts w:asciiTheme="minorHAnsi" w:hAnsiTheme="minorHAnsi"/>
          <w:color w:val="000000"/>
        </w:rPr>
        <w:t xml:space="preserve"> will be issued to applicant from the Treasurer’s Office </w:t>
      </w:r>
      <w:r w:rsidRPr="000F34D3">
        <w:rPr>
          <w:rFonts w:asciiTheme="minorHAnsi" w:hAnsiTheme="minorHAnsi"/>
          <w:b/>
          <w:color w:val="000000"/>
        </w:rPr>
        <w:t>after taxes are paid</w:t>
      </w:r>
      <w:r w:rsidRPr="000F34D3">
        <w:rPr>
          <w:rFonts w:asciiTheme="minorHAnsi" w:hAnsiTheme="minorHAnsi"/>
          <w:color w:val="000000"/>
        </w:rPr>
        <w:t xml:space="preserve">.  The NRA tax rebate applies only to the </w:t>
      </w:r>
      <w:r w:rsidRPr="000F34D3">
        <w:rPr>
          <w:rFonts w:asciiTheme="minorHAnsi" w:hAnsiTheme="minorHAnsi"/>
          <w:b/>
          <w:color w:val="000000"/>
        </w:rPr>
        <w:t>additional taxes</w:t>
      </w:r>
      <w:r w:rsidRPr="000F34D3">
        <w:rPr>
          <w:rFonts w:asciiTheme="minorHAnsi" w:hAnsiTheme="minorHAnsi"/>
          <w:color w:val="000000"/>
        </w:rPr>
        <w:t xml:space="preserve"> resulting from the increase in assessed value of the property </w:t>
      </w:r>
      <w:r w:rsidR="005F0FB6" w:rsidRPr="000F34D3">
        <w:rPr>
          <w:rFonts w:asciiTheme="minorHAnsi" w:hAnsiTheme="minorHAnsi"/>
          <w:color w:val="000000"/>
        </w:rPr>
        <w:t xml:space="preserve">based </w:t>
      </w:r>
      <w:r w:rsidR="001B43D7" w:rsidRPr="000F34D3">
        <w:rPr>
          <w:rFonts w:asciiTheme="minorHAnsi" w:hAnsiTheme="minorHAnsi"/>
          <w:b/>
          <w:bCs/>
          <w:color w:val="000000"/>
        </w:rPr>
        <w:t xml:space="preserve">solely </w:t>
      </w:r>
      <w:r w:rsidR="005F0FB6" w:rsidRPr="000F34D3">
        <w:rPr>
          <w:rFonts w:asciiTheme="minorHAnsi" w:hAnsiTheme="minorHAnsi"/>
          <w:color w:val="000000"/>
        </w:rPr>
        <w:t>on the improvements and the participating taxing jurisdictions</w:t>
      </w:r>
      <w:r w:rsidRPr="000F34D3">
        <w:rPr>
          <w:rFonts w:asciiTheme="minorHAnsi" w:hAnsiTheme="minorHAnsi"/>
          <w:color w:val="000000"/>
        </w:rPr>
        <w:t xml:space="preserve">.  </w:t>
      </w:r>
      <w:r w:rsidR="00571472">
        <w:rPr>
          <w:rFonts w:asciiTheme="minorHAnsi" w:hAnsiTheme="minorHAnsi"/>
          <w:color w:val="000000"/>
        </w:rPr>
        <w:t>Therefore, it should be noted that the valuation subject to rebate will remain fixed for the term of the NRA, however the mill levy calculation is subject to change, which may impact the rebate amount.</w:t>
      </w:r>
      <w:r w:rsidR="005F0FB6" w:rsidRPr="000F34D3">
        <w:rPr>
          <w:rFonts w:asciiTheme="minorHAnsi" w:hAnsiTheme="minorHAnsi"/>
          <w:color w:val="000000"/>
        </w:rPr>
        <w:br/>
      </w:r>
      <w:r w:rsidR="005F0FB6" w:rsidRPr="000F34D3">
        <w:rPr>
          <w:rFonts w:asciiTheme="minorHAnsi" w:hAnsiTheme="minorHAnsi"/>
          <w:color w:val="000000"/>
        </w:rPr>
        <w:br/>
      </w:r>
      <w:r w:rsidRPr="000F34D3">
        <w:rPr>
          <w:rFonts w:asciiTheme="minorHAnsi" w:hAnsiTheme="minorHAnsi"/>
          <w:color w:val="000000"/>
        </w:rPr>
        <w:t xml:space="preserve">For example, if taxes paid on vacant land is Five Hundred and 00/100 Dollars ($500.00) and a structure is built on the vacant land (improvement) that raises the taxes to Two Thousand Five Hundred and 00/100 Dollars ($2,500.00) (assuming the required assessed value has occurred), the incremental increase in tax is Two Thousand and 00/100 Dollars ($2,000.00).  The Two Thousand and 00/100 Dollars ($2,000) less an administrative fee is the portion that will be rebated. </w:t>
      </w:r>
      <w:r w:rsidR="005F0FB6" w:rsidRPr="000F34D3">
        <w:rPr>
          <w:rFonts w:asciiTheme="minorHAnsi" w:hAnsiTheme="minorHAnsi"/>
          <w:color w:val="000000"/>
        </w:rPr>
        <w:br/>
      </w:r>
      <w:r w:rsidR="005F0FB6" w:rsidRPr="000F34D3">
        <w:rPr>
          <w:rFonts w:asciiTheme="minorHAnsi" w:hAnsiTheme="minorHAnsi"/>
          <w:b/>
          <w:i/>
          <w:color w:val="000000"/>
        </w:rPr>
        <w:t>NOTE</w:t>
      </w:r>
      <w:r w:rsidR="005F0FB6" w:rsidRPr="000F34D3">
        <w:rPr>
          <w:rFonts w:asciiTheme="minorHAnsi" w:hAnsiTheme="minorHAnsi"/>
          <w:color w:val="000000"/>
        </w:rPr>
        <w:t xml:space="preserve">: The above example is for illustrative purposes only. </w:t>
      </w:r>
    </w:p>
    <w:p w14:paraId="6A2D85FB" w14:textId="77777777" w:rsidR="002066A5" w:rsidRPr="000F34D3" w:rsidRDefault="002066A5" w:rsidP="00741CB7">
      <w:pPr>
        <w:spacing w:after="0" w:line="240" w:lineRule="auto"/>
        <w:ind w:left="720" w:hanging="360"/>
        <w:rPr>
          <w:rFonts w:eastAsia="Times New Roman" w:cs="Times New Roman"/>
          <w:bCs/>
          <w:sz w:val="24"/>
          <w:szCs w:val="24"/>
        </w:rPr>
      </w:pPr>
    </w:p>
    <w:p w14:paraId="3C2C20C3" w14:textId="77777777" w:rsidR="000F34D3" w:rsidRPr="000F34D3" w:rsidRDefault="00B50056" w:rsidP="000F34D3">
      <w:pPr>
        <w:pStyle w:val="ListParagraph"/>
        <w:numPr>
          <w:ilvl w:val="0"/>
          <w:numId w:val="32"/>
        </w:numPr>
        <w:ind w:left="1080"/>
        <w:rPr>
          <w:rFonts w:asciiTheme="minorHAnsi" w:hAnsiTheme="minorHAnsi"/>
          <w:bCs/>
        </w:rPr>
      </w:pPr>
      <w:r w:rsidRPr="000F34D3">
        <w:rPr>
          <w:rFonts w:asciiTheme="minorHAnsi" w:hAnsiTheme="minorHAnsi"/>
          <w:bCs/>
        </w:rPr>
        <w:lastRenderedPageBreak/>
        <w:t xml:space="preserve"> </w:t>
      </w:r>
      <w:r w:rsidR="002066A5" w:rsidRPr="000F34D3">
        <w:rPr>
          <w:rFonts w:asciiTheme="minorHAnsi" w:hAnsiTheme="minorHAnsi"/>
          <w:bCs/>
        </w:rPr>
        <w:t>Applicants appealing their appraised values may jeopardize their eligibility for NRA participation for that year and following tax years and may initially encounter a one (1) year delay in determining their eligibility for NRA participation.</w:t>
      </w:r>
    </w:p>
    <w:p w14:paraId="03F1B60E" w14:textId="77777777" w:rsidR="000F34D3" w:rsidRPr="000F34D3" w:rsidRDefault="000F34D3" w:rsidP="000F34D3">
      <w:pPr>
        <w:pStyle w:val="ListParagraph"/>
        <w:rPr>
          <w:rFonts w:asciiTheme="minorHAnsi" w:hAnsiTheme="minorHAnsi"/>
        </w:rPr>
      </w:pPr>
    </w:p>
    <w:p w14:paraId="3465B742" w14:textId="33CF8B9F" w:rsidR="002066A5" w:rsidRPr="000F34D3" w:rsidRDefault="00B50056" w:rsidP="000F34D3">
      <w:pPr>
        <w:pStyle w:val="ListParagraph"/>
        <w:numPr>
          <w:ilvl w:val="0"/>
          <w:numId w:val="32"/>
        </w:numPr>
        <w:ind w:left="1080"/>
        <w:rPr>
          <w:rFonts w:asciiTheme="minorHAnsi" w:hAnsiTheme="minorHAnsi"/>
          <w:bCs/>
        </w:rPr>
      </w:pPr>
      <w:r w:rsidRPr="000F34D3">
        <w:rPr>
          <w:rFonts w:asciiTheme="minorHAnsi" w:hAnsiTheme="minorHAnsi"/>
        </w:rPr>
        <w:t xml:space="preserve"> </w:t>
      </w:r>
      <w:r w:rsidR="002066A5" w:rsidRPr="000F34D3">
        <w:rPr>
          <w:rFonts w:asciiTheme="minorHAnsi" w:hAnsiTheme="minorHAnsi"/>
        </w:rPr>
        <w:t>A copy of the certification for transfer (NRA Transfer of Deed form at the end of the application) must be used when transferring the NRA tax rebate.  The certification should be completed when the property is sold and then sent to the Economic Development Department, Attention: NRA Program Staff, 701 North 7</w:t>
      </w:r>
      <w:r w:rsidR="002066A5" w:rsidRPr="000F34D3">
        <w:rPr>
          <w:rFonts w:asciiTheme="minorHAnsi" w:hAnsiTheme="minorHAnsi"/>
          <w:vertAlign w:val="superscript"/>
        </w:rPr>
        <w:t>th</w:t>
      </w:r>
      <w:r w:rsidR="002066A5" w:rsidRPr="000F34D3">
        <w:rPr>
          <w:rFonts w:asciiTheme="minorHAnsi" w:hAnsiTheme="minorHAnsi"/>
        </w:rPr>
        <w:t xml:space="preserve"> Street, Suite 421, Kansas City, Kansas 66101.  In such situations, the occupant may then be eligible to receive the NRA tax rebate pursuant to all other program criteria.</w:t>
      </w:r>
    </w:p>
    <w:p w14:paraId="3D342110" w14:textId="55EB7D7B" w:rsidR="002066A5" w:rsidRDefault="002066A5" w:rsidP="00741CB7">
      <w:pPr>
        <w:pStyle w:val="NoSpacing"/>
        <w:rPr>
          <w:b/>
          <w:sz w:val="24"/>
          <w:szCs w:val="28"/>
        </w:rPr>
      </w:pPr>
    </w:p>
    <w:p w14:paraId="4639B44B" w14:textId="77777777" w:rsidR="000F34D3" w:rsidRPr="000F34D3" w:rsidRDefault="000F34D3" w:rsidP="00741CB7">
      <w:pPr>
        <w:pStyle w:val="NoSpacing"/>
        <w:rPr>
          <w:b/>
          <w:sz w:val="24"/>
          <w:szCs w:val="28"/>
        </w:rPr>
      </w:pPr>
    </w:p>
    <w:p w14:paraId="13E54499" w14:textId="77777777" w:rsidR="00D93FF5" w:rsidRPr="0094729B" w:rsidRDefault="00D93FF5" w:rsidP="00741CB7">
      <w:pPr>
        <w:pStyle w:val="NoSpacing"/>
        <w:numPr>
          <w:ilvl w:val="0"/>
          <w:numId w:val="21"/>
        </w:numPr>
        <w:outlineLvl w:val="0"/>
        <w:rPr>
          <w:b/>
          <w:sz w:val="28"/>
          <w:szCs w:val="28"/>
        </w:rPr>
      </w:pPr>
      <w:bookmarkStart w:id="12" w:name="_Toc494184421"/>
      <w:r w:rsidRPr="0094729B">
        <w:rPr>
          <w:b/>
          <w:sz w:val="28"/>
          <w:szCs w:val="28"/>
        </w:rPr>
        <w:t>Planning and Development Zoning and District Regulations</w:t>
      </w:r>
      <w:bookmarkEnd w:id="12"/>
    </w:p>
    <w:p w14:paraId="5D8556A1" w14:textId="77777777" w:rsidR="00D93FF5" w:rsidRPr="0094729B" w:rsidRDefault="00D93FF5" w:rsidP="00741CB7">
      <w:pPr>
        <w:pStyle w:val="NoSpacing"/>
        <w:rPr>
          <w:b/>
          <w:sz w:val="24"/>
          <w:szCs w:val="28"/>
        </w:rPr>
      </w:pPr>
    </w:p>
    <w:p w14:paraId="5F594F67" w14:textId="77777777" w:rsidR="00D93FF5" w:rsidRPr="0094729B" w:rsidRDefault="00D93FF5" w:rsidP="000F34D3">
      <w:pPr>
        <w:pStyle w:val="NoSpacing"/>
        <w:ind w:left="720"/>
        <w:rPr>
          <w:sz w:val="24"/>
          <w:szCs w:val="24"/>
        </w:rPr>
      </w:pPr>
      <w:r w:rsidRPr="0094729B">
        <w:rPr>
          <w:sz w:val="24"/>
          <w:szCs w:val="24"/>
        </w:rPr>
        <w:t xml:space="preserve">See Exhibit B for a summary of the overall framework, design, districts, and definitions.  </w:t>
      </w:r>
    </w:p>
    <w:p w14:paraId="0048185C" w14:textId="5B77FAB8" w:rsidR="00D93FF5" w:rsidRDefault="00D93FF5" w:rsidP="00741CB7">
      <w:pPr>
        <w:pStyle w:val="NoSpacing"/>
        <w:rPr>
          <w:b/>
          <w:sz w:val="24"/>
          <w:szCs w:val="28"/>
        </w:rPr>
      </w:pPr>
    </w:p>
    <w:p w14:paraId="24DA47C0" w14:textId="77777777" w:rsidR="000F34D3" w:rsidRPr="0094729B" w:rsidRDefault="000F34D3" w:rsidP="00741CB7">
      <w:pPr>
        <w:pStyle w:val="NoSpacing"/>
        <w:rPr>
          <w:b/>
          <w:sz w:val="24"/>
          <w:szCs w:val="28"/>
        </w:rPr>
      </w:pPr>
    </w:p>
    <w:p w14:paraId="68DB3126" w14:textId="68255DE3" w:rsidR="00D93FF5" w:rsidRPr="0094729B" w:rsidRDefault="00D93FF5" w:rsidP="00741CB7">
      <w:pPr>
        <w:pStyle w:val="NoSpacing"/>
        <w:numPr>
          <w:ilvl w:val="0"/>
          <w:numId w:val="21"/>
        </w:numPr>
        <w:outlineLvl w:val="0"/>
        <w:rPr>
          <w:b/>
          <w:sz w:val="28"/>
          <w:szCs w:val="28"/>
        </w:rPr>
      </w:pPr>
      <w:bookmarkStart w:id="13" w:name="_Toc494184422"/>
      <w:r w:rsidRPr="0094729B">
        <w:rPr>
          <w:b/>
          <w:sz w:val="28"/>
          <w:szCs w:val="28"/>
        </w:rPr>
        <w:t>Capital Improvements Planned for the NRA Plan Areas (</w:t>
      </w:r>
      <w:r w:rsidR="00931054" w:rsidRPr="0094729B">
        <w:rPr>
          <w:b/>
          <w:sz w:val="28"/>
          <w:szCs w:val="28"/>
        </w:rPr>
        <w:t>20</w:t>
      </w:r>
      <w:r w:rsidR="00B50056" w:rsidRPr="0094729B">
        <w:rPr>
          <w:b/>
          <w:sz w:val="28"/>
          <w:szCs w:val="28"/>
        </w:rPr>
        <w:t>20</w:t>
      </w:r>
      <w:r w:rsidR="00931054" w:rsidRPr="0094729B">
        <w:rPr>
          <w:b/>
          <w:sz w:val="28"/>
          <w:szCs w:val="28"/>
        </w:rPr>
        <w:t xml:space="preserve"> </w:t>
      </w:r>
      <w:r w:rsidRPr="0094729B">
        <w:rPr>
          <w:b/>
          <w:sz w:val="28"/>
          <w:szCs w:val="28"/>
        </w:rPr>
        <w:t xml:space="preserve">– </w:t>
      </w:r>
      <w:r w:rsidR="00931054" w:rsidRPr="0094729B">
        <w:rPr>
          <w:b/>
          <w:sz w:val="28"/>
          <w:szCs w:val="28"/>
        </w:rPr>
        <w:t>202</w:t>
      </w:r>
      <w:r w:rsidR="00B50056" w:rsidRPr="0094729B">
        <w:rPr>
          <w:b/>
          <w:sz w:val="28"/>
          <w:szCs w:val="28"/>
        </w:rPr>
        <w:t>5</w:t>
      </w:r>
      <w:r w:rsidRPr="0094729B">
        <w:rPr>
          <w:b/>
          <w:sz w:val="28"/>
          <w:szCs w:val="28"/>
        </w:rPr>
        <w:t>)</w:t>
      </w:r>
      <w:bookmarkEnd w:id="13"/>
    </w:p>
    <w:p w14:paraId="3BF973B2" w14:textId="77777777" w:rsidR="00D93FF5" w:rsidRPr="0094729B" w:rsidRDefault="00D93FF5" w:rsidP="00741CB7">
      <w:pPr>
        <w:pStyle w:val="NoSpacing"/>
        <w:rPr>
          <w:b/>
          <w:sz w:val="24"/>
          <w:szCs w:val="28"/>
        </w:rPr>
      </w:pPr>
    </w:p>
    <w:p w14:paraId="6BD8434F" w14:textId="2F16EAED" w:rsidR="00D93FF5" w:rsidRPr="0094729B" w:rsidRDefault="00D93FF5" w:rsidP="000F34D3">
      <w:pPr>
        <w:pStyle w:val="NoSpacing"/>
        <w:ind w:left="720"/>
        <w:rPr>
          <w:sz w:val="24"/>
          <w:szCs w:val="24"/>
        </w:rPr>
      </w:pPr>
      <w:r w:rsidRPr="0094729B">
        <w:rPr>
          <w:sz w:val="24"/>
          <w:szCs w:val="24"/>
        </w:rPr>
        <w:t xml:space="preserve">The </w:t>
      </w:r>
      <w:r w:rsidR="00F343EC" w:rsidRPr="0094729B">
        <w:rPr>
          <w:sz w:val="24"/>
          <w:szCs w:val="24"/>
        </w:rPr>
        <w:t>20</w:t>
      </w:r>
      <w:r w:rsidR="00B50056" w:rsidRPr="0094729B">
        <w:rPr>
          <w:sz w:val="24"/>
          <w:szCs w:val="24"/>
        </w:rPr>
        <w:t>20</w:t>
      </w:r>
      <w:r w:rsidR="00F343EC" w:rsidRPr="0094729B">
        <w:rPr>
          <w:sz w:val="24"/>
          <w:szCs w:val="24"/>
        </w:rPr>
        <w:t>-202</w:t>
      </w:r>
      <w:r w:rsidR="00B50056" w:rsidRPr="0094729B">
        <w:rPr>
          <w:sz w:val="24"/>
          <w:szCs w:val="24"/>
        </w:rPr>
        <w:t>5</w:t>
      </w:r>
      <w:r w:rsidRPr="0094729B">
        <w:rPr>
          <w:sz w:val="24"/>
          <w:szCs w:val="24"/>
        </w:rPr>
        <w:t xml:space="preserve"> </w:t>
      </w:r>
      <w:bookmarkStart w:id="14" w:name="_Hlk42004617"/>
      <w:r w:rsidRPr="0094729B">
        <w:rPr>
          <w:sz w:val="24"/>
          <w:szCs w:val="24"/>
        </w:rPr>
        <w:t xml:space="preserve">Proposed Capital Maintenance Improvement Program was adopted on </w:t>
      </w:r>
    </w:p>
    <w:p w14:paraId="629B311F" w14:textId="5F76A7A6" w:rsidR="00D93FF5" w:rsidRPr="0094729B" w:rsidRDefault="00931054" w:rsidP="000F34D3">
      <w:pPr>
        <w:pStyle w:val="NoSpacing"/>
        <w:ind w:left="720"/>
        <w:rPr>
          <w:sz w:val="24"/>
          <w:szCs w:val="24"/>
        </w:rPr>
      </w:pPr>
      <w:r w:rsidRPr="00986A39">
        <w:rPr>
          <w:sz w:val="24"/>
          <w:szCs w:val="24"/>
        </w:rPr>
        <w:t>July 2, 201</w:t>
      </w:r>
      <w:r w:rsidR="00986A39">
        <w:rPr>
          <w:sz w:val="24"/>
          <w:szCs w:val="24"/>
        </w:rPr>
        <w:t>9</w:t>
      </w:r>
      <w:r w:rsidR="00D93FF5" w:rsidRPr="00986A39">
        <w:rPr>
          <w:sz w:val="24"/>
          <w:szCs w:val="24"/>
        </w:rPr>
        <w:t>.</w:t>
      </w:r>
    </w:p>
    <w:bookmarkEnd w:id="14"/>
    <w:p w14:paraId="76B8632D" w14:textId="77777777" w:rsidR="00D93FF5" w:rsidRPr="0094729B" w:rsidRDefault="00D93FF5" w:rsidP="00741CB7">
      <w:pPr>
        <w:pStyle w:val="NoSpacing"/>
        <w:rPr>
          <w:sz w:val="24"/>
          <w:szCs w:val="24"/>
        </w:rPr>
      </w:pPr>
    </w:p>
    <w:p w14:paraId="1AC1AB4A" w14:textId="77777777" w:rsidR="00D93FF5" w:rsidRPr="0094729B" w:rsidRDefault="00D93FF5" w:rsidP="000F34D3">
      <w:pPr>
        <w:spacing w:after="0" w:line="240" w:lineRule="auto"/>
        <w:ind w:left="720"/>
        <w:rPr>
          <w:b/>
          <w:sz w:val="24"/>
          <w:szCs w:val="24"/>
        </w:rPr>
      </w:pPr>
      <w:r w:rsidRPr="0094729B">
        <w:rPr>
          <w:sz w:val="24"/>
          <w:szCs w:val="24"/>
        </w:rPr>
        <w:t>The Capital Improvements planned for the NRA Plan Areas is available for public inspection during regular business hours at the Unified Government Clerk’s Office.</w:t>
      </w:r>
    </w:p>
    <w:p w14:paraId="12D4E5C4" w14:textId="7CB8158D" w:rsidR="00D93FF5" w:rsidRDefault="00D93FF5" w:rsidP="00741CB7">
      <w:pPr>
        <w:pStyle w:val="NoSpacing"/>
        <w:outlineLvl w:val="0"/>
        <w:rPr>
          <w:b/>
          <w:sz w:val="28"/>
          <w:szCs w:val="28"/>
        </w:rPr>
      </w:pPr>
    </w:p>
    <w:p w14:paraId="3D1FB038" w14:textId="77777777" w:rsidR="000F34D3" w:rsidRPr="0094729B" w:rsidRDefault="000F34D3" w:rsidP="00741CB7">
      <w:pPr>
        <w:pStyle w:val="NoSpacing"/>
        <w:outlineLvl w:val="0"/>
        <w:rPr>
          <w:b/>
          <w:sz w:val="28"/>
          <w:szCs w:val="28"/>
        </w:rPr>
      </w:pPr>
    </w:p>
    <w:p w14:paraId="0C7F464E" w14:textId="77777777" w:rsidR="005F287F" w:rsidRPr="0094729B" w:rsidRDefault="005F287F" w:rsidP="00741CB7">
      <w:pPr>
        <w:pStyle w:val="NoSpacing"/>
        <w:numPr>
          <w:ilvl w:val="0"/>
          <w:numId w:val="21"/>
        </w:numPr>
        <w:outlineLvl w:val="0"/>
        <w:rPr>
          <w:b/>
          <w:sz w:val="28"/>
          <w:szCs w:val="28"/>
        </w:rPr>
      </w:pPr>
      <w:bookmarkStart w:id="15" w:name="_Toc494184423"/>
      <w:r w:rsidRPr="0094729B">
        <w:rPr>
          <w:b/>
          <w:sz w:val="28"/>
          <w:szCs w:val="28"/>
        </w:rPr>
        <w:t>Unified Government Tax Levy Schedule</w:t>
      </w:r>
      <w:bookmarkEnd w:id="15"/>
    </w:p>
    <w:p w14:paraId="09B8D75C" w14:textId="77777777" w:rsidR="002066A5" w:rsidRPr="0094729B" w:rsidRDefault="002066A5" w:rsidP="00741CB7">
      <w:pPr>
        <w:pStyle w:val="NoSpacing"/>
        <w:rPr>
          <w:sz w:val="24"/>
          <w:szCs w:val="24"/>
        </w:rPr>
      </w:pPr>
    </w:p>
    <w:p w14:paraId="132AA0AB" w14:textId="1156867A" w:rsidR="002066A5" w:rsidRPr="0094729B" w:rsidRDefault="002066A5" w:rsidP="000F34D3">
      <w:pPr>
        <w:pStyle w:val="NoSpacing"/>
        <w:ind w:left="720"/>
        <w:rPr>
          <w:sz w:val="24"/>
          <w:szCs w:val="24"/>
        </w:rPr>
      </w:pPr>
      <w:r w:rsidRPr="0094729B">
        <w:rPr>
          <w:sz w:val="24"/>
          <w:szCs w:val="24"/>
        </w:rPr>
        <w:t xml:space="preserve">See Exhibit </w:t>
      </w:r>
      <w:r w:rsidR="00986A39">
        <w:rPr>
          <w:sz w:val="24"/>
          <w:szCs w:val="24"/>
        </w:rPr>
        <w:t>G</w:t>
      </w:r>
      <w:r w:rsidRPr="0094729B">
        <w:rPr>
          <w:sz w:val="24"/>
          <w:szCs w:val="24"/>
        </w:rPr>
        <w:t xml:space="preserve">. </w:t>
      </w:r>
    </w:p>
    <w:p w14:paraId="65627518" w14:textId="12180E76" w:rsidR="002066A5" w:rsidRDefault="002066A5" w:rsidP="00741CB7">
      <w:pPr>
        <w:pStyle w:val="NoSpacing"/>
        <w:rPr>
          <w:b/>
          <w:sz w:val="24"/>
          <w:szCs w:val="28"/>
        </w:rPr>
      </w:pPr>
    </w:p>
    <w:p w14:paraId="3FEF7605" w14:textId="77777777" w:rsidR="000F34D3" w:rsidRPr="0094729B" w:rsidRDefault="000F34D3" w:rsidP="00741CB7">
      <w:pPr>
        <w:pStyle w:val="NoSpacing"/>
        <w:rPr>
          <w:b/>
          <w:sz w:val="24"/>
          <w:szCs w:val="28"/>
        </w:rPr>
      </w:pPr>
    </w:p>
    <w:p w14:paraId="0D3303AC" w14:textId="3AC5C161" w:rsidR="005F287F" w:rsidRDefault="005F287F" w:rsidP="00741CB7">
      <w:pPr>
        <w:pStyle w:val="NoSpacing"/>
        <w:numPr>
          <w:ilvl w:val="0"/>
          <w:numId w:val="21"/>
        </w:numPr>
        <w:outlineLvl w:val="0"/>
        <w:rPr>
          <w:b/>
          <w:sz w:val="28"/>
          <w:szCs w:val="28"/>
        </w:rPr>
      </w:pPr>
      <w:bookmarkStart w:id="16" w:name="_Toc494184424"/>
      <w:r w:rsidRPr="0094729B">
        <w:rPr>
          <w:b/>
          <w:sz w:val="28"/>
          <w:szCs w:val="28"/>
        </w:rPr>
        <w:t>Neighborhood Revitalization Trust Fund</w:t>
      </w:r>
      <w:bookmarkEnd w:id="16"/>
    </w:p>
    <w:p w14:paraId="26C8EC7F" w14:textId="77777777" w:rsidR="00C62B25" w:rsidRDefault="00C62B25" w:rsidP="00C62B25">
      <w:pPr>
        <w:pStyle w:val="NoSpacing"/>
        <w:ind w:left="720"/>
        <w:rPr>
          <w:sz w:val="24"/>
          <w:szCs w:val="24"/>
        </w:rPr>
      </w:pPr>
    </w:p>
    <w:p w14:paraId="3CDBCC19" w14:textId="5731A662" w:rsidR="00C62B25" w:rsidRPr="0094729B" w:rsidRDefault="00C62B25" w:rsidP="00C62B25">
      <w:pPr>
        <w:pStyle w:val="NoSpacing"/>
        <w:ind w:left="720"/>
        <w:rPr>
          <w:rFonts w:eastAsia="Times New Roman" w:cs="Arial"/>
          <w:bCs/>
          <w:noProof/>
          <w:color w:val="1F497D" w:themeColor="text2"/>
          <w:sz w:val="18"/>
          <w:szCs w:val="18"/>
        </w:rPr>
      </w:pPr>
      <w:r w:rsidRPr="0094729B">
        <w:rPr>
          <w:sz w:val="24"/>
          <w:szCs w:val="24"/>
        </w:rPr>
        <w:t>The Unified Government Commission established a Neighborhood Revitalization Trust Fund in accordance with the provisions of K.S.A. 12-17, 118.</w:t>
      </w:r>
    </w:p>
    <w:p w14:paraId="4F987284" w14:textId="05259763" w:rsidR="00C62B25" w:rsidRDefault="00C62B25" w:rsidP="00C62B25">
      <w:pPr>
        <w:pStyle w:val="NoSpacing"/>
        <w:ind w:left="720"/>
        <w:outlineLvl w:val="0"/>
        <w:rPr>
          <w:b/>
          <w:sz w:val="28"/>
          <w:szCs w:val="28"/>
        </w:rPr>
      </w:pPr>
    </w:p>
    <w:p w14:paraId="0E2D5CE0" w14:textId="7D50C1C8" w:rsidR="00C62B25" w:rsidRDefault="00C62B25" w:rsidP="00C62B25">
      <w:pPr>
        <w:pStyle w:val="NoSpacing"/>
        <w:ind w:left="720"/>
        <w:outlineLvl w:val="0"/>
        <w:rPr>
          <w:b/>
          <w:sz w:val="28"/>
          <w:szCs w:val="28"/>
        </w:rPr>
      </w:pPr>
    </w:p>
    <w:p w14:paraId="1E270FA4" w14:textId="79CCF822" w:rsidR="00C62B25" w:rsidRDefault="00C62B25" w:rsidP="00C62B25">
      <w:pPr>
        <w:pStyle w:val="NoSpacing"/>
        <w:ind w:left="720"/>
        <w:outlineLvl w:val="0"/>
        <w:rPr>
          <w:b/>
          <w:sz w:val="28"/>
          <w:szCs w:val="28"/>
        </w:rPr>
      </w:pPr>
    </w:p>
    <w:p w14:paraId="47583413" w14:textId="1DD2A355" w:rsidR="00167581" w:rsidRDefault="00167581" w:rsidP="00C62B25">
      <w:pPr>
        <w:pStyle w:val="NoSpacing"/>
        <w:ind w:left="720"/>
        <w:outlineLvl w:val="0"/>
        <w:rPr>
          <w:b/>
          <w:sz w:val="28"/>
          <w:szCs w:val="28"/>
        </w:rPr>
      </w:pPr>
    </w:p>
    <w:p w14:paraId="34D0B2F8" w14:textId="77777777" w:rsidR="00167581" w:rsidRDefault="00167581" w:rsidP="00C62B25">
      <w:pPr>
        <w:pStyle w:val="NoSpacing"/>
        <w:ind w:left="720"/>
        <w:outlineLvl w:val="0"/>
        <w:rPr>
          <w:b/>
          <w:sz w:val="28"/>
          <w:szCs w:val="28"/>
        </w:rPr>
      </w:pPr>
    </w:p>
    <w:p w14:paraId="22F89DE9" w14:textId="77777777" w:rsidR="00C62B25" w:rsidRDefault="00C62B25" w:rsidP="00C62B25">
      <w:pPr>
        <w:pStyle w:val="NoSpacing"/>
        <w:ind w:left="720"/>
        <w:outlineLvl w:val="0"/>
        <w:rPr>
          <w:b/>
          <w:sz w:val="28"/>
          <w:szCs w:val="28"/>
        </w:rPr>
      </w:pPr>
    </w:p>
    <w:p w14:paraId="461247D4" w14:textId="5655F5DB" w:rsidR="00C62B25" w:rsidRPr="0094729B" w:rsidRDefault="00C62B25" w:rsidP="00741CB7">
      <w:pPr>
        <w:pStyle w:val="NoSpacing"/>
        <w:numPr>
          <w:ilvl w:val="0"/>
          <w:numId w:val="21"/>
        </w:numPr>
        <w:outlineLvl w:val="0"/>
        <w:rPr>
          <w:b/>
          <w:sz w:val="28"/>
          <w:szCs w:val="28"/>
        </w:rPr>
      </w:pPr>
      <w:r>
        <w:rPr>
          <w:b/>
          <w:sz w:val="28"/>
          <w:szCs w:val="28"/>
        </w:rPr>
        <w:lastRenderedPageBreak/>
        <w:t>Exhibits</w:t>
      </w:r>
    </w:p>
    <w:p w14:paraId="79208AD0" w14:textId="77777777" w:rsidR="002066A5" w:rsidRPr="0094729B" w:rsidRDefault="002066A5" w:rsidP="00741CB7">
      <w:pPr>
        <w:pStyle w:val="NoSpacing"/>
        <w:rPr>
          <w:b/>
          <w:sz w:val="24"/>
          <w:szCs w:val="28"/>
        </w:rPr>
      </w:pPr>
    </w:p>
    <w:p w14:paraId="21EDFAD8" w14:textId="50C6E27C" w:rsidR="00C62B25" w:rsidRPr="00986A39" w:rsidRDefault="00C62B25" w:rsidP="00C62B25">
      <w:pPr>
        <w:spacing w:after="0" w:line="240" w:lineRule="auto"/>
        <w:ind w:left="720"/>
        <w:rPr>
          <w:sz w:val="24"/>
          <w:szCs w:val="24"/>
        </w:rPr>
      </w:pPr>
      <w:bookmarkStart w:id="17" w:name="_Hlk54257834"/>
      <w:r w:rsidRPr="00986A39">
        <w:rPr>
          <w:sz w:val="24"/>
          <w:szCs w:val="24"/>
          <w:u w:val="single"/>
        </w:rPr>
        <w:t>Exhibit A</w:t>
      </w:r>
      <w:r w:rsidRPr="00986A39">
        <w:rPr>
          <w:sz w:val="24"/>
          <w:szCs w:val="24"/>
        </w:rPr>
        <w:t xml:space="preserve"> Map of the NRA Plan Areas </w:t>
      </w:r>
    </w:p>
    <w:p w14:paraId="41BCFF25" w14:textId="77777777" w:rsidR="00C62B25" w:rsidRPr="00986A39" w:rsidRDefault="00C62B25" w:rsidP="00C62B25">
      <w:pPr>
        <w:spacing w:after="0" w:line="240" w:lineRule="auto"/>
        <w:ind w:left="720"/>
        <w:rPr>
          <w:sz w:val="24"/>
          <w:szCs w:val="24"/>
        </w:rPr>
      </w:pPr>
    </w:p>
    <w:p w14:paraId="10D35632" w14:textId="78EB879C" w:rsidR="00C62B25" w:rsidRPr="00986A39" w:rsidRDefault="00C62B25" w:rsidP="00C62B25">
      <w:pPr>
        <w:spacing w:after="0" w:line="240" w:lineRule="auto"/>
        <w:ind w:left="720"/>
        <w:rPr>
          <w:sz w:val="24"/>
          <w:szCs w:val="24"/>
        </w:rPr>
      </w:pPr>
      <w:r w:rsidRPr="00986A39">
        <w:rPr>
          <w:sz w:val="24"/>
          <w:szCs w:val="24"/>
          <w:u w:val="single"/>
        </w:rPr>
        <w:t>Exhibit B</w:t>
      </w:r>
      <w:r w:rsidRPr="00986A39">
        <w:rPr>
          <w:sz w:val="24"/>
          <w:szCs w:val="24"/>
        </w:rPr>
        <w:t xml:space="preserve"> Comprehensive Land Use and Zoning Ordinance </w:t>
      </w:r>
    </w:p>
    <w:p w14:paraId="169E78EF" w14:textId="77777777" w:rsidR="00C62B25" w:rsidRPr="00986A39" w:rsidRDefault="009C7FDD" w:rsidP="00C62B25">
      <w:pPr>
        <w:spacing w:after="0" w:line="240" w:lineRule="auto"/>
        <w:ind w:left="720"/>
        <w:rPr>
          <w:sz w:val="24"/>
          <w:szCs w:val="24"/>
        </w:rPr>
      </w:pPr>
      <w:hyperlink r:id="rId10" w:anchor="secid-1" w:history="1">
        <w:r w:rsidR="00C62B25" w:rsidRPr="00986A39">
          <w:rPr>
            <w:rStyle w:val="Hyperlink"/>
            <w:sz w:val="24"/>
            <w:szCs w:val="24"/>
          </w:rPr>
          <w:t>http://online.encodeplus.com/regs/kansascity-ks/doc-viewer.aspx#secid-1</w:t>
        </w:r>
      </w:hyperlink>
      <w:r w:rsidR="00C62B25" w:rsidRPr="00986A39">
        <w:rPr>
          <w:sz w:val="24"/>
          <w:szCs w:val="24"/>
        </w:rPr>
        <w:t xml:space="preserve">   </w:t>
      </w:r>
    </w:p>
    <w:p w14:paraId="58922836" w14:textId="77777777" w:rsidR="00C62B25" w:rsidRPr="00986A39" w:rsidRDefault="00C62B25" w:rsidP="00C62B25">
      <w:pPr>
        <w:spacing w:after="0" w:line="240" w:lineRule="auto"/>
        <w:ind w:left="720"/>
        <w:rPr>
          <w:sz w:val="24"/>
          <w:szCs w:val="24"/>
        </w:rPr>
      </w:pPr>
    </w:p>
    <w:p w14:paraId="5BA062F2" w14:textId="068C4B41" w:rsidR="00C62B25" w:rsidRPr="00986A39" w:rsidRDefault="00C62B25" w:rsidP="00C62B25">
      <w:pPr>
        <w:spacing w:after="0" w:line="240" w:lineRule="auto"/>
        <w:ind w:left="720"/>
        <w:rPr>
          <w:sz w:val="24"/>
          <w:szCs w:val="24"/>
        </w:rPr>
      </w:pPr>
      <w:r w:rsidRPr="00986A39">
        <w:rPr>
          <w:sz w:val="24"/>
          <w:szCs w:val="24"/>
          <w:u w:val="single"/>
        </w:rPr>
        <w:t>Exhibit C</w:t>
      </w:r>
      <w:r w:rsidRPr="00986A39">
        <w:rPr>
          <w:sz w:val="24"/>
          <w:szCs w:val="24"/>
        </w:rPr>
        <w:t xml:space="preserve"> NRA Application, Part 1, Section A: </w:t>
      </w:r>
      <w:r w:rsidRPr="00986A39">
        <w:rPr>
          <w:i/>
          <w:iCs/>
          <w:sz w:val="24"/>
          <w:szCs w:val="24"/>
        </w:rPr>
        <w:t>General Information</w:t>
      </w:r>
      <w:r w:rsidRPr="00986A39">
        <w:rPr>
          <w:sz w:val="24"/>
          <w:szCs w:val="24"/>
        </w:rPr>
        <w:t xml:space="preserve"> </w:t>
      </w:r>
    </w:p>
    <w:p w14:paraId="3300C158" w14:textId="77777777" w:rsidR="00C62B25" w:rsidRPr="00986A39" w:rsidRDefault="00C62B25" w:rsidP="00C62B25">
      <w:pPr>
        <w:spacing w:after="0" w:line="240" w:lineRule="auto"/>
        <w:ind w:left="720"/>
        <w:rPr>
          <w:sz w:val="24"/>
          <w:szCs w:val="24"/>
        </w:rPr>
      </w:pPr>
    </w:p>
    <w:p w14:paraId="6A424269" w14:textId="0052E0F2" w:rsidR="00C62B25" w:rsidRPr="00986A39" w:rsidRDefault="00C62B25" w:rsidP="00C62B25">
      <w:pPr>
        <w:spacing w:after="0" w:line="240" w:lineRule="auto"/>
        <w:ind w:left="720"/>
        <w:rPr>
          <w:sz w:val="24"/>
          <w:szCs w:val="24"/>
        </w:rPr>
      </w:pPr>
      <w:r w:rsidRPr="00986A39">
        <w:rPr>
          <w:sz w:val="24"/>
          <w:szCs w:val="24"/>
          <w:u w:val="single"/>
        </w:rPr>
        <w:t>Exhibit D</w:t>
      </w:r>
      <w:r w:rsidRPr="00986A39">
        <w:rPr>
          <w:sz w:val="24"/>
          <w:szCs w:val="24"/>
        </w:rPr>
        <w:t xml:space="preserve"> NRA Application, Part 2, Section A: </w:t>
      </w:r>
      <w:r w:rsidRPr="00986A39">
        <w:rPr>
          <w:i/>
          <w:iCs/>
          <w:sz w:val="24"/>
          <w:szCs w:val="24"/>
        </w:rPr>
        <w:t>NRA Application</w:t>
      </w:r>
      <w:r w:rsidRPr="00986A39">
        <w:rPr>
          <w:sz w:val="24"/>
          <w:szCs w:val="24"/>
        </w:rPr>
        <w:t xml:space="preserve"> </w:t>
      </w:r>
    </w:p>
    <w:p w14:paraId="0AFAB454" w14:textId="77777777" w:rsidR="00C62B25" w:rsidRPr="00986A39" w:rsidRDefault="00C62B25" w:rsidP="00C62B25">
      <w:pPr>
        <w:spacing w:after="0" w:line="240" w:lineRule="auto"/>
        <w:ind w:left="720"/>
        <w:rPr>
          <w:sz w:val="24"/>
          <w:szCs w:val="24"/>
        </w:rPr>
      </w:pPr>
    </w:p>
    <w:p w14:paraId="354742B5" w14:textId="44515C68" w:rsidR="00C62B25" w:rsidRPr="00986A39" w:rsidRDefault="00C62B25" w:rsidP="00C62B25">
      <w:pPr>
        <w:spacing w:after="0" w:line="240" w:lineRule="auto"/>
        <w:ind w:left="720"/>
        <w:rPr>
          <w:sz w:val="24"/>
          <w:szCs w:val="24"/>
        </w:rPr>
      </w:pPr>
      <w:r w:rsidRPr="00986A39">
        <w:rPr>
          <w:sz w:val="24"/>
          <w:szCs w:val="24"/>
          <w:u w:val="single"/>
        </w:rPr>
        <w:t>Exhibit E</w:t>
      </w:r>
      <w:r w:rsidRPr="00986A39">
        <w:rPr>
          <w:sz w:val="24"/>
          <w:szCs w:val="24"/>
        </w:rPr>
        <w:t xml:space="preserve"> NRA Application, Part 2, Section B: </w:t>
      </w:r>
      <w:r w:rsidRPr="00986A39">
        <w:rPr>
          <w:i/>
          <w:iCs/>
          <w:sz w:val="24"/>
          <w:szCs w:val="24"/>
        </w:rPr>
        <w:t xml:space="preserve">Status of Construction Completion </w:t>
      </w:r>
      <w:r w:rsidRPr="00986A39">
        <w:rPr>
          <w:sz w:val="24"/>
          <w:szCs w:val="24"/>
        </w:rPr>
        <w:t> </w:t>
      </w:r>
    </w:p>
    <w:p w14:paraId="09D6DDDE" w14:textId="2D239BD4" w:rsidR="00C62B25" w:rsidRPr="00986A39" w:rsidRDefault="00C62B25" w:rsidP="00C62B25">
      <w:pPr>
        <w:spacing w:after="0" w:line="240" w:lineRule="auto"/>
        <w:ind w:left="720"/>
        <w:rPr>
          <w:sz w:val="24"/>
          <w:szCs w:val="24"/>
          <w:u w:val="single"/>
        </w:rPr>
      </w:pPr>
    </w:p>
    <w:p w14:paraId="6BDB5C56" w14:textId="0C2F01F4" w:rsidR="00E7714A" w:rsidRPr="00986A39" w:rsidRDefault="00E7714A" w:rsidP="00C62B25">
      <w:pPr>
        <w:spacing w:after="0" w:line="240" w:lineRule="auto"/>
        <w:ind w:left="720"/>
        <w:rPr>
          <w:sz w:val="24"/>
          <w:szCs w:val="24"/>
        </w:rPr>
      </w:pPr>
      <w:r w:rsidRPr="00986A39">
        <w:rPr>
          <w:sz w:val="24"/>
          <w:szCs w:val="24"/>
          <w:u w:val="single"/>
        </w:rPr>
        <w:t>Exhibit F</w:t>
      </w:r>
      <w:r w:rsidRPr="00986A39">
        <w:rPr>
          <w:sz w:val="24"/>
          <w:szCs w:val="24"/>
        </w:rPr>
        <w:t xml:space="preserve"> Certification of Transfer of Deed for NRA Program</w:t>
      </w:r>
    </w:p>
    <w:p w14:paraId="791CB604" w14:textId="77777777" w:rsidR="00E7714A" w:rsidRPr="00986A39" w:rsidRDefault="00E7714A" w:rsidP="00C62B25">
      <w:pPr>
        <w:spacing w:after="0" w:line="240" w:lineRule="auto"/>
        <w:ind w:left="720"/>
        <w:rPr>
          <w:sz w:val="24"/>
          <w:szCs w:val="24"/>
          <w:u w:val="single"/>
        </w:rPr>
      </w:pPr>
    </w:p>
    <w:p w14:paraId="0C1512EE" w14:textId="2B9F6526" w:rsidR="00C62B25" w:rsidRDefault="00C62B25" w:rsidP="00C62B25">
      <w:pPr>
        <w:spacing w:after="0" w:line="240" w:lineRule="auto"/>
        <w:ind w:left="720"/>
        <w:rPr>
          <w:sz w:val="24"/>
          <w:szCs w:val="24"/>
        </w:rPr>
      </w:pPr>
      <w:r w:rsidRPr="00986A39">
        <w:rPr>
          <w:sz w:val="24"/>
          <w:szCs w:val="24"/>
          <w:u w:val="single"/>
        </w:rPr>
        <w:t xml:space="preserve">Exhibit </w:t>
      </w:r>
      <w:r w:rsidR="00E7714A" w:rsidRPr="00986A39">
        <w:rPr>
          <w:sz w:val="24"/>
          <w:szCs w:val="24"/>
          <w:u w:val="single"/>
        </w:rPr>
        <w:t>G</w:t>
      </w:r>
      <w:r w:rsidR="00E7714A" w:rsidRPr="00986A39">
        <w:rPr>
          <w:sz w:val="24"/>
          <w:szCs w:val="24"/>
        </w:rPr>
        <w:t xml:space="preserve"> </w:t>
      </w:r>
      <w:r w:rsidRPr="00986A39">
        <w:rPr>
          <w:sz w:val="24"/>
          <w:szCs w:val="24"/>
        </w:rPr>
        <w:t>Unified Government Tax Levy Schedule</w:t>
      </w:r>
      <w:r w:rsidRPr="00C62B25">
        <w:rPr>
          <w:sz w:val="24"/>
          <w:szCs w:val="24"/>
        </w:rPr>
        <w:t xml:space="preserve"> </w:t>
      </w:r>
    </w:p>
    <w:p w14:paraId="3B524F91" w14:textId="324C5CF4" w:rsidR="00986A39" w:rsidRDefault="00986A39" w:rsidP="00C62B25">
      <w:pPr>
        <w:spacing w:after="0" w:line="240" w:lineRule="auto"/>
        <w:ind w:left="720"/>
        <w:rPr>
          <w:sz w:val="24"/>
          <w:szCs w:val="24"/>
          <w:u w:val="single"/>
        </w:rPr>
      </w:pPr>
    </w:p>
    <w:p w14:paraId="3696D941" w14:textId="03E4787E" w:rsidR="00986A39" w:rsidRPr="00986A39" w:rsidRDefault="00986A39" w:rsidP="00C62B25">
      <w:pPr>
        <w:spacing w:after="0" w:line="240" w:lineRule="auto"/>
        <w:ind w:left="720"/>
        <w:rPr>
          <w:sz w:val="24"/>
          <w:szCs w:val="24"/>
        </w:rPr>
      </w:pPr>
      <w:r>
        <w:rPr>
          <w:sz w:val="24"/>
          <w:szCs w:val="24"/>
          <w:u w:val="single"/>
        </w:rPr>
        <w:t>Exhibit H</w:t>
      </w:r>
      <w:r w:rsidRPr="00F73345">
        <w:rPr>
          <w:sz w:val="24"/>
          <w:szCs w:val="24"/>
        </w:rPr>
        <w:t xml:space="preserve"> </w:t>
      </w:r>
      <w:r>
        <w:rPr>
          <w:sz w:val="24"/>
          <w:szCs w:val="24"/>
        </w:rPr>
        <w:t>NRA Project Area Legal Description</w:t>
      </w:r>
    </w:p>
    <w:p w14:paraId="2DE53EBB" w14:textId="49431258" w:rsidR="00E7714A" w:rsidRPr="00C62B25" w:rsidRDefault="00E7714A" w:rsidP="00C62B25">
      <w:pPr>
        <w:spacing w:after="0" w:line="240" w:lineRule="auto"/>
        <w:ind w:left="720"/>
        <w:rPr>
          <w:sz w:val="24"/>
          <w:szCs w:val="24"/>
        </w:rPr>
      </w:pPr>
    </w:p>
    <w:bookmarkEnd w:id="17"/>
    <w:p w14:paraId="266E0859" w14:textId="5F028BB0" w:rsidR="00C62B25" w:rsidRDefault="00C62B25">
      <w:pPr>
        <w:pStyle w:val="NoSpacing"/>
        <w:ind w:left="720"/>
        <w:rPr>
          <w:rFonts w:eastAsia="Times New Roman" w:cs="Arial"/>
          <w:bCs/>
          <w:noProof/>
          <w:color w:val="1F497D" w:themeColor="text2"/>
          <w:sz w:val="18"/>
          <w:szCs w:val="18"/>
        </w:rPr>
      </w:pPr>
    </w:p>
    <w:p w14:paraId="7FB5C4B0" w14:textId="2A1BC7F6" w:rsidR="00C62B25" w:rsidRDefault="00C62B25">
      <w:pPr>
        <w:pStyle w:val="NoSpacing"/>
        <w:ind w:left="720"/>
        <w:rPr>
          <w:rFonts w:eastAsia="Times New Roman" w:cs="Arial"/>
          <w:bCs/>
          <w:noProof/>
          <w:color w:val="1F497D" w:themeColor="text2"/>
          <w:sz w:val="18"/>
          <w:szCs w:val="18"/>
        </w:rPr>
      </w:pPr>
    </w:p>
    <w:p w14:paraId="06D2EDD4" w14:textId="64FAA01A" w:rsidR="00C62B25" w:rsidRDefault="00C62B25">
      <w:pPr>
        <w:pStyle w:val="NoSpacing"/>
        <w:ind w:left="720"/>
        <w:rPr>
          <w:rFonts w:eastAsia="Times New Roman" w:cs="Arial"/>
          <w:bCs/>
          <w:noProof/>
          <w:color w:val="1F497D" w:themeColor="text2"/>
          <w:sz w:val="18"/>
          <w:szCs w:val="18"/>
        </w:rPr>
      </w:pPr>
    </w:p>
    <w:p w14:paraId="7DDCE739" w14:textId="1E9F777C" w:rsidR="00C62B25" w:rsidRDefault="00C62B25">
      <w:pPr>
        <w:pStyle w:val="NoSpacing"/>
        <w:ind w:left="720"/>
        <w:rPr>
          <w:rFonts w:eastAsia="Times New Roman" w:cs="Arial"/>
          <w:bCs/>
          <w:noProof/>
          <w:color w:val="1F497D" w:themeColor="text2"/>
          <w:sz w:val="18"/>
          <w:szCs w:val="18"/>
        </w:rPr>
      </w:pPr>
    </w:p>
    <w:p w14:paraId="66B79A99" w14:textId="2CB2D585" w:rsidR="00C62B25" w:rsidRDefault="00C62B25">
      <w:pPr>
        <w:pStyle w:val="NoSpacing"/>
        <w:ind w:left="720"/>
        <w:rPr>
          <w:rFonts w:eastAsia="Times New Roman" w:cs="Arial"/>
          <w:bCs/>
          <w:noProof/>
          <w:color w:val="1F497D" w:themeColor="text2"/>
          <w:sz w:val="18"/>
          <w:szCs w:val="18"/>
        </w:rPr>
      </w:pPr>
    </w:p>
    <w:p w14:paraId="63B62568" w14:textId="5DC5FBAB" w:rsidR="00C62B25" w:rsidRDefault="00C62B25">
      <w:pPr>
        <w:pStyle w:val="NoSpacing"/>
        <w:ind w:left="720"/>
        <w:rPr>
          <w:rFonts w:eastAsia="Times New Roman" w:cs="Arial"/>
          <w:bCs/>
          <w:noProof/>
          <w:color w:val="1F497D" w:themeColor="text2"/>
          <w:sz w:val="18"/>
          <w:szCs w:val="18"/>
        </w:rPr>
      </w:pPr>
    </w:p>
    <w:p w14:paraId="0F54B6C0" w14:textId="3FF39F3E" w:rsidR="00C62B25" w:rsidRDefault="00C62B25">
      <w:pPr>
        <w:pStyle w:val="NoSpacing"/>
        <w:ind w:left="720"/>
        <w:rPr>
          <w:rFonts w:eastAsia="Times New Roman" w:cs="Arial"/>
          <w:bCs/>
          <w:noProof/>
          <w:color w:val="1F497D" w:themeColor="text2"/>
          <w:sz w:val="18"/>
          <w:szCs w:val="18"/>
        </w:rPr>
      </w:pPr>
    </w:p>
    <w:p w14:paraId="0030EFE9" w14:textId="70705DB6" w:rsidR="00C62B25" w:rsidRDefault="00C62B25">
      <w:pPr>
        <w:pStyle w:val="NoSpacing"/>
        <w:ind w:left="720"/>
        <w:rPr>
          <w:rFonts w:eastAsia="Times New Roman" w:cs="Arial"/>
          <w:bCs/>
          <w:noProof/>
          <w:color w:val="1F497D" w:themeColor="text2"/>
          <w:sz w:val="18"/>
          <w:szCs w:val="18"/>
        </w:rPr>
      </w:pPr>
    </w:p>
    <w:p w14:paraId="21C8056F" w14:textId="11852DFF" w:rsidR="00C62B25" w:rsidRDefault="00C62B25">
      <w:pPr>
        <w:pStyle w:val="NoSpacing"/>
        <w:ind w:left="720"/>
        <w:rPr>
          <w:rFonts w:eastAsia="Times New Roman" w:cs="Arial"/>
          <w:bCs/>
          <w:noProof/>
          <w:color w:val="1F497D" w:themeColor="text2"/>
          <w:sz w:val="18"/>
          <w:szCs w:val="18"/>
        </w:rPr>
      </w:pPr>
    </w:p>
    <w:p w14:paraId="3D424BBB" w14:textId="33601256" w:rsidR="00C62B25" w:rsidRDefault="00C62B25">
      <w:pPr>
        <w:pStyle w:val="NoSpacing"/>
        <w:ind w:left="720"/>
        <w:rPr>
          <w:rFonts w:eastAsia="Times New Roman" w:cs="Arial"/>
          <w:bCs/>
          <w:noProof/>
          <w:color w:val="1F497D" w:themeColor="text2"/>
          <w:sz w:val="18"/>
          <w:szCs w:val="18"/>
        </w:rPr>
      </w:pPr>
    </w:p>
    <w:p w14:paraId="07AC3913" w14:textId="75163A7B" w:rsidR="00C62B25" w:rsidRDefault="00C62B25">
      <w:pPr>
        <w:pStyle w:val="NoSpacing"/>
        <w:ind w:left="720"/>
        <w:rPr>
          <w:rFonts w:eastAsia="Times New Roman" w:cs="Arial"/>
          <w:bCs/>
          <w:noProof/>
          <w:color w:val="1F497D" w:themeColor="text2"/>
          <w:sz w:val="18"/>
          <w:szCs w:val="18"/>
        </w:rPr>
      </w:pPr>
    </w:p>
    <w:p w14:paraId="70CE83CE" w14:textId="3DA3713E" w:rsidR="00C62B25" w:rsidRDefault="00C62B25">
      <w:pPr>
        <w:pStyle w:val="NoSpacing"/>
        <w:ind w:left="720"/>
        <w:rPr>
          <w:rFonts w:eastAsia="Times New Roman" w:cs="Arial"/>
          <w:bCs/>
          <w:noProof/>
          <w:color w:val="1F497D" w:themeColor="text2"/>
          <w:sz w:val="18"/>
          <w:szCs w:val="18"/>
        </w:rPr>
      </w:pPr>
    </w:p>
    <w:p w14:paraId="423C37A8" w14:textId="1B300399" w:rsidR="00C62B25" w:rsidRDefault="00C62B25">
      <w:pPr>
        <w:pStyle w:val="NoSpacing"/>
        <w:ind w:left="720"/>
        <w:rPr>
          <w:rFonts w:eastAsia="Times New Roman" w:cs="Arial"/>
          <w:bCs/>
          <w:noProof/>
          <w:color w:val="1F497D" w:themeColor="text2"/>
          <w:sz w:val="18"/>
          <w:szCs w:val="18"/>
        </w:rPr>
      </w:pPr>
    </w:p>
    <w:p w14:paraId="1C06B6B6" w14:textId="489C2B73" w:rsidR="00C62B25" w:rsidRDefault="00C62B25">
      <w:pPr>
        <w:pStyle w:val="NoSpacing"/>
        <w:ind w:left="720"/>
        <w:rPr>
          <w:rFonts w:eastAsia="Times New Roman" w:cs="Arial"/>
          <w:bCs/>
          <w:noProof/>
          <w:color w:val="1F497D" w:themeColor="text2"/>
          <w:sz w:val="18"/>
          <w:szCs w:val="18"/>
        </w:rPr>
      </w:pPr>
    </w:p>
    <w:p w14:paraId="2A3BB19F" w14:textId="4F19E83E" w:rsidR="00C62B25" w:rsidRDefault="00C62B25">
      <w:pPr>
        <w:pStyle w:val="NoSpacing"/>
        <w:ind w:left="720"/>
        <w:rPr>
          <w:rFonts w:eastAsia="Times New Roman" w:cs="Arial"/>
          <w:bCs/>
          <w:noProof/>
          <w:color w:val="1F497D" w:themeColor="text2"/>
          <w:sz w:val="18"/>
          <w:szCs w:val="18"/>
        </w:rPr>
      </w:pPr>
    </w:p>
    <w:p w14:paraId="2FEF774E" w14:textId="10C0AA94" w:rsidR="00C62B25" w:rsidRDefault="00C62B25">
      <w:pPr>
        <w:pStyle w:val="NoSpacing"/>
        <w:ind w:left="720"/>
        <w:rPr>
          <w:rFonts w:eastAsia="Times New Roman" w:cs="Arial"/>
          <w:bCs/>
          <w:noProof/>
          <w:color w:val="1F497D" w:themeColor="text2"/>
          <w:sz w:val="18"/>
          <w:szCs w:val="18"/>
        </w:rPr>
      </w:pPr>
    </w:p>
    <w:p w14:paraId="4A5CAEEE" w14:textId="60AFBF05" w:rsidR="00C62B25" w:rsidRDefault="00C62B25">
      <w:pPr>
        <w:pStyle w:val="NoSpacing"/>
        <w:ind w:left="720"/>
        <w:rPr>
          <w:rFonts w:eastAsia="Times New Roman" w:cs="Arial"/>
          <w:bCs/>
          <w:noProof/>
          <w:color w:val="1F497D" w:themeColor="text2"/>
          <w:sz w:val="18"/>
          <w:szCs w:val="18"/>
        </w:rPr>
      </w:pPr>
    </w:p>
    <w:p w14:paraId="5140057F" w14:textId="201FBB72" w:rsidR="00C62B25" w:rsidRDefault="00C62B25">
      <w:pPr>
        <w:pStyle w:val="NoSpacing"/>
        <w:ind w:left="720"/>
        <w:rPr>
          <w:rFonts w:eastAsia="Times New Roman" w:cs="Arial"/>
          <w:bCs/>
          <w:noProof/>
          <w:color w:val="1F497D" w:themeColor="text2"/>
          <w:sz w:val="18"/>
          <w:szCs w:val="18"/>
        </w:rPr>
      </w:pPr>
    </w:p>
    <w:p w14:paraId="7C66C3E0" w14:textId="0D7562D0" w:rsidR="00C62B25" w:rsidRDefault="00C62B25">
      <w:pPr>
        <w:pStyle w:val="NoSpacing"/>
        <w:ind w:left="720"/>
        <w:rPr>
          <w:rFonts w:eastAsia="Times New Roman" w:cs="Arial"/>
          <w:bCs/>
          <w:noProof/>
          <w:color w:val="1F497D" w:themeColor="text2"/>
          <w:sz w:val="18"/>
          <w:szCs w:val="18"/>
        </w:rPr>
      </w:pPr>
    </w:p>
    <w:p w14:paraId="6B5C718B" w14:textId="547CD33D" w:rsidR="00C62B25" w:rsidRDefault="00C62B25">
      <w:pPr>
        <w:pStyle w:val="NoSpacing"/>
        <w:ind w:left="720"/>
        <w:rPr>
          <w:rFonts w:eastAsia="Times New Roman" w:cs="Arial"/>
          <w:bCs/>
          <w:noProof/>
          <w:color w:val="1F497D" w:themeColor="text2"/>
          <w:sz w:val="18"/>
          <w:szCs w:val="18"/>
        </w:rPr>
      </w:pPr>
    </w:p>
    <w:p w14:paraId="53C09ACF" w14:textId="1EFFD443" w:rsidR="00C62B25" w:rsidRDefault="00C62B25">
      <w:pPr>
        <w:pStyle w:val="NoSpacing"/>
        <w:ind w:left="720"/>
        <w:rPr>
          <w:rFonts w:eastAsia="Times New Roman" w:cs="Arial"/>
          <w:bCs/>
          <w:noProof/>
          <w:color w:val="1F497D" w:themeColor="text2"/>
          <w:sz w:val="18"/>
          <w:szCs w:val="18"/>
        </w:rPr>
      </w:pPr>
    </w:p>
    <w:p w14:paraId="577ED8BE" w14:textId="456EABAF" w:rsidR="00C62B25" w:rsidRDefault="00C62B25">
      <w:pPr>
        <w:pStyle w:val="NoSpacing"/>
        <w:ind w:left="720"/>
        <w:rPr>
          <w:rFonts w:eastAsia="Times New Roman" w:cs="Arial"/>
          <w:bCs/>
          <w:noProof/>
          <w:color w:val="1F497D" w:themeColor="text2"/>
          <w:sz w:val="18"/>
          <w:szCs w:val="18"/>
        </w:rPr>
      </w:pPr>
    </w:p>
    <w:p w14:paraId="41BD3F60" w14:textId="143527CF" w:rsidR="00167581" w:rsidRDefault="00167581">
      <w:pPr>
        <w:pStyle w:val="NoSpacing"/>
        <w:ind w:left="720"/>
        <w:rPr>
          <w:rFonts w:eastAsia="Times New Roman" w:cs="Arial"/>
          <w:bCs/>
          <w:noProof/>
          <w:color w:val="1F497D" w:themeColor="text2"/>
          <w:sz w:val="18"/>
          <w:szCs w:val="18"/>
        </w:rPr>
      </w:pPr>
    </w:p>
    <w:p w14:paraId="5644F32F" w14:textId="2E323AC0" w:rsidR="00167581" w:rsidRDefault="00167581">
      <w:pPr>
        <w:pStyle w:val="NoSpacing"/>
        <w:ind w:left="720"/>
        <w:rPr>
          <w:rFonts w:eastAsia="Times New Roman" w:cs="Arial"/>
          <w:bCs/>
          <w:noProof/>
          <w:color w:val="1F497D" w:themeColor="text2"/>
          <w:sz w:val="18"/>
          <w:szCs w:val="18"/>
        </w:rPr>
      </w:pPr>
    </w:p>
    <w:p w14:paraId="5804A812" w14:textId="45B0AFF4" w:rsidR="00167581" w:rsidRDefault="00167581">
      <w:pPr>
        <w:pStyle w:val="NoSpacing"/>
        <w:ind w:left="720"/>
        <w:rPr>
          <w:rFonts w:eastAsia="Times New Roman" w:cs="Arial"/>
          <w:bCs/>
          <w:noProof/>
          <w:color w:val="1F497D" w:themeColor="text2"/>
          <w:sz w:val="18"/>
          <w:szCs w:val="18"/>
        </w:rPr>
      </w:pPr>
    </w:p>
    <w:p w14:paraId="265AEF52" w14:textId="099BE1CD" w:rsidR="00167581" w:rsidRDefault="00167581">
      <w:pPr>
        <w:pStyle w:val="NoSpacing"/>
        <w:ind w:left="720"/>
        <w:rPr>
          <w:rFonts w:eastAsia="Times New Roman" w:cs="Arial"/>
          <w:bCs/>
          <w:noProof/>
          <w:color w:val="1F497D" w:themeColor="text2"/>
          <w:sz w:val="18"/>
          <w:szCs w:val="18"/>
        </w:rPr>
      </w:pPr>
    </w:p>
    <w:p w14:paraId="3C32341D" w14:textId="77777777" w:rsidR="00167581" w:rsidRDefault="00167581">
      <w:pPr>
        <w:pStyle w:val="NoSpacing"/>
        <w:ind w:left="720"/>
        <w:rPr>
          <w:rFonts w:eastAsia="Times New Roman" w:cs="Arial"/>
          <w:bCs/>
          <w:noProof/>
          <w:color w:val="1F497D" w:themeColor="text2"/>
          <w:sz w:val="18"/>
          <w:szCs w:val="18"/>
        </w:rPr>
      </w:pPr>
    </w:p>
    <w:p w14:paraId="1D8B9984" w14:textId="0F8D2ABB" w:rsidR="00C62B25" w:rsidRDefault="00C62B25">
      <w:pPr>
        <w:pStyle w:val="NoSpacing"/>
        <w:ind w:left="720"/>
        <w:rPr>
          <w:rFonts w:eastAsia="Times New Roman" w:cs="Arial"/>
          <w:bCs/>
          <w:noProof/>
          <w:color w:val="1F497D" w:themeColor="text2"/>
          <w:sz w:val="18"/>
          <w:szCs w:val="18"/>
        </w:rPr>
      </w:pPr>
    </w:p>
    <w:p w14:paraId="35AD103E" w14:textId="4B54D8DD" w:rsidR="00C62B25" w:rsidRDefault="00C62B25">
      <w:pPr>
        <w:pStyle w:val="NoSpacing"/>
        <w:ind w:left="720"/>
        <w:rPr>
          <w:rFonts w:eastAsia="Times New Roman" w:cs="Arial"/>
          <w:bCs/>
          <w:noProof/>
          <w:color w:val="1F497D" w:themeColor="text2"/>
          <w:sz w:val="18"/>
          <w:szCs w:val="18"/>
        </w:rPr>
      </w:pPr>
    </w:p>
    <w:p w14:paraId="111074EC" w14:textId="3F624505" w:rsidR="00C62B25" w:rsidRDefault="00C62B25">
      <w:pPr>
        <w:pStyle w:val="NoSpacing"/>
        <w:ind w:left="720"/>
        <w:rPr>
          <w:rFonts w:eastAsia="Times New Roman" w:cs="Arial"/>
          <w:bCs/>
          <w:noProof/>
          <w:color w:val="1F497D" w:themeColor="text2"/>
          <w:sz w:val="18"/>
          <w:szCs w:val="18"/>
        </w:rPr>
      </w:pPr>
    </w:p>
    <w:p w14:paraId="37FEAF01" w14:textId="408C7934" w:rsidR="00C62B25" w:rsidRDefault="00C62B25">
      <w:pPr>
        <w:pStyle w:val="NoSpacing"/>
        <w:ind w:left="720"/>
        <w:rPr>
          <w:rFonts w:eastAsia="Times New Roman" w:cs="Arial"/>
          <w:bCs/>
          <w:noProof/>
          <w:color w:val="1F497D" w:themeColor="text2"/>
          <w:sz w:val="18"/>
          <w:szCs w:val="18"/>
        </w:rPr>
      </w:pPr>
    </w:p>
    <w:p w14:paraId="61E9EF65" w14:textId="77777777" w:rsidR="00167581" w:rsidRDefault="00167581" w:rsidP="00C62B25">
      <w:pPr>
        <w:spacing w:after="0" w:line="240" w:lineRule="auto"/>
        <w:rPr>
          <w:b/>
          <w:bCs/>
          <w:sz w:val="28"/>
          <w:szCs w:val="28"/>
          <w:u w:val="single"/>
        </w:rPr>
      </w:pPr>
      <w:bookmarkStart w:id="18" w:name="_Hlk54257720"/>
    </w:p>
    <w:p w14:paraId="4CA44358" w14:textId="3E34B804" w:rsidR="003950E8" w:rsidRDefault="00C62B25" w:rsidP="00C62B25">
      <w:pPr>
        <w:spacing w:after="0" w:line="240" w:lineRule="auto"/>
        <w:rPr>
          <w:b/>
          <w:bCs/>
          <w:sz w:val="28"/>
          <w:szCs w:val="28"/>
        </w:rPr>
      </w:pPr>
      <w:r w:rsidRPr="00C62B25">
        <w:rPr>
          <w:b/>
          <w:bCs/>
          <w:sz w:val="28"/>
          <w:szCs w:val="28"/>
          <w:u w:val="single"/>
        </w:rPr>
        <w:t>Exhibit A</w:t>
      </w:r>
      <w:r w:rsidRPr="00C62B25">
        <w:rPr>
          <w:b/>
          <w:bCs/>
          <w:sz w:val="28"/>
          <w:szCs w:val="28"/>
        </w:rPr>
        <w:t xml:space="preserve"> Map of the NRA Plan Areas </w:t>
      </w:r>
    </w:p>
    <w:p w14:paraId="7982FFAB" w14:textId="1CF83CCC" w:rsidR="00C62B25" w:rsidRPr="00C62B25" w:rsidRDefault="00C62B25" w:rsidP="00C62B25">
      <w:pPr>
        <w:spacing w:after="0" w:line="240" w:lineRule="auto"/>
        <w:rPr>
          <w:b/>
          <w:bCs/>
          <w:sz w:val="28"/>
          <w:szCs w:val="28"/>
        </w:rPr>
      </w:pPr>
    </w:p>
    <w:p w14:paraId="5E82ED0E" w14:textId="5FCD20C1" w:rsidR="00E31E86" w:rsidRDefault="00E31E86" w:rsidP="00C62B25">
      <w:pPr>
        <w:spacing w:after="0" w:line="240" w:lineRule="auto"/>
        <w:rPr>
          <w:b/>
          <w:bCs/>
          <w:sz w:val="28"/>
          <w:szCs w:val="28"/>
        </w:rPr>
      </w:pPr>
    </w:p>
    <w:p w14:paraId="5B6E70D1" w14:textId="36EAE090" w:rsidR="00E31E86" w:rsidRDefault="00E31E86" w:rsidP="00C62B25">
      <w:pPr>
        <w:spacing w:after="0" w:line="240" w:lineRule="auto"/>
        <w:rPr>
          <w:b/>
          <w:bCs/>
          <w:sz w:val="28"/>
          <w:szCs w:val="28"/>
        </w:rPr>
      </w:pPr>
    </w:p>
    <w:p w14:paraId="6BB5B799" w14:textId="653D4B1A" w:rsidR="00E31E86" w:rsidRDefault="00986A39" w:rsidP="00C62B25">
      <w:pPr>
        <w:spacing w:after="0" w:line="240" w:lineRule="auto"/>
        <w:rPr>
          <w:b/>
          <w:bCs/>
          <w:sz w:val="28"/>
          <w:szCs w:val="28"/>
        </w:rPr>
      </w:pPr>
      <w:r>
        <w:rPr>
          <w:noProof/>
        </w:rPr>
        <w:drawing>
          <wp:inline distT="0" distB="0" distL="0" distR="0" wp14:anchorId="7B7715E2" wp14:editId="37F228B0">
            <wp:extent cx="6000750" cy="5010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1"/>
                    <a:srcRect l="2724" r="3045"/>
                    <a:stretch/>
                  </pic:blipFill>
                  <pic:spPr bwMode="auto">
                    <a:xfrm>
                      <a:off x="0" y="0"/>
                      <a:ext cx="6000750" cy="5010150"/>
                    </a:xfrm>
                    <a:prstGeom prst="rect">
                      <a:avLst/>
                    </a:prstGeom>
                    <a:ln>
                      <a:noFill/>
                    </a:ln>
                    <a:extLst>
                      <a:ext uri="{53640926-AAD7-44D8-BBD7-CCE9431645EC}">
                        <a14:shadowObscured xmlns:a14="http://schemas.microsoft.com/office/drawing/2010/main"/>
                      </a:ext>
                    </a:extLst>
                  </pic:spPr>
                </pic:pic>
              </a:graphicData>
            </a:graphic>
          </wp:inline>
        </w:drawing>
      </w:r>
    </w:p>
    <w:p w14:paraId="0A14B37C" w14:textId="57364D33" w:rsidR="00E31E86" w:rsidRDefault="00E31E86" w:rsidP="00C62B25">
      <w:pPr>
        <w:spacing w:after="0" w:line="240" w:lineRule="auto"/>
        <w:rPr>
          <w:b/>
          <w:bCs/>
          <w:sz w:val="28"/>
          <w:szCs w:val="28"/>
        </w:rPr>
      </w:pPr>
    </w:p>
    <w:p w14:paraId="593C7D5C" w14:textId="00A2187A" w:rsidR="00E31E86" w:rsidRDefault="00E31E86" w:rsidP="00C62B25">
      <w:pPr>
        <w:spacing w:after="0" w:line="240" w:lineRule="auto"/>
        <w:rPr>
          <w:b/>
          <w:bCs/>
          <w:sz w:val="28"/>
          <w:szCs w:val="28"/>
        </w:rPr>
      </w:pPr>
    </w:p>
    <w:p w14:paraId="6591C2EE" w14:textId="23F010A9" w:rsidR="00E31E86" w:rsidRDefault="00E31E86" w:rsidP="00C62B25">
      <w:pPr>
        <w:spacing w:after="0" w:line="240" w:lineRule="auto"/>
        <w:rPr>
          <w:b/>
          <w:bCs/>
          <w:sz w:val="28"/>
          <w:szCs w:val="28"/>
        </w:rPr>
      </w:pPr>
    </w:p>
    <w:p w14:paraId="4BBBED6C" w14:textId="039033C3" w:rsidR="00E31E86" w:rsidRDefault="00E31E86" w:rsidP="00C62B25">
      <w:pPr>
        <w:spacing w:after="0" w:line="240" w:lineRule="auto"/>
        <w:rPr>
          <w:b/>
          <w:bCs/>
          <w:sz w:val="28"/>
          <w:szCs w:val="28"/>
        </w:rPr>
      </w:pPr>
    </w:p>
    <w:p w14:paraId="4E1E660E" w14:textId="7F3DF2FC" w:rsidR="00E31E86" w:rsidRDefault="00E31E86" w:rsidP="00C62B25">
      <w:pPr>
        <w:spacing w:after="0" w:line="240" w:lineRule="auto"/>
        <w:rPr>
          <w:b/>
          <w:bCs/>
          <w:sz w:val="28"/>
          <w:szCs w:val="28"/>
        </w:rPr>
      </w:pPr>
    </w:p>
    <w:p w14:paraId="069FADD4" w14:textId="36DC504B" w:rsidR="00E31E86" w:rsidRDefault="00E31E86" w:rsidP="00C62B25">
      <w:pPr>
        <w:spacing w:after="0" w:line="240" w:lineRule="auto"/>
        <w:rPr>
          <w:b/>
          <w:bCs/>
          <w:sz w:val="28"/>
          <w:szCs w:val="28"/>
        </w:rPr>
      </w:pPr>
    </w:p>
    <w:p w14:paraId="3D012284" w14:textId="6F95F08D" w:rsidR="00E31E86" w:rsidRDefault="00E31E86" w:rsidP="00C62B25">
      <w:pPr>
        <w:spacing w:after="0" w:line="240" w:lineRule="auto"/>
        <w:rPr>
          <w:b/>
          <w:bCs/>
          <w:sz w:val="28"/>
          <w:szCs w:val="28"/>
        </w:rPr>
      </w:pPr>
    </w:p>
    <w:p w14:paraId="403A464B" w14:textId="16A79473" w:rsidR="00E31E86" w:rsidRDefault="00E31E86" w:rsidP="00C62B25">
      <w:pPr>
        <w:spacing w:after="0" w:line="240" w:lineRule="auto"/>
        <w:rPr>
          <w:b/>
          <w:bCs/>
          <w:sz w:val="28"/>
          <w:szCs w:val="28"/>
        </w:rPr>
      </w:pPr>
    </w:p>
    <w:p w14:paraId="35F6B427" w14:textId="546A14BB" w:rsidR="00E31E86" w:rsidRDefault="00E31E86" w:rsidP="00C62B25">
      <w:pPr>
        <w:spacing w:after="0" w:line="240" w:lineRule="auto"/>
        <w:rPr>
          <w:b/>
          <w:bCs/>
          <w:sz w:val="28"/>
          <w:szCs w:val="28"/>
        </w:rPr>
      </w:pPr>
    </w:p>
    <w:p w14:paraId="6105E631" w14:textId="77777777" w:rsidR="00E31E86" w:rsidRPr="00C62B25" w:rsidRDefault="00E31E86" w:rsidP="00C62B25">
      <w:pPr>
        <w:spacing w:after="0" w:line="240" w:lineRule="auto"/>
        <w:rPr>
          <w:b/>
          <w:bCs/>
          <w:sz w:val="28"/>
          <w:szCs w:val="28"/>
        </w:rPr>
      </w:pPr>
    </w:p>
    <w:p w14:paraId="13A28889" w14:textId="07845423" w:rsidR="00C62B25" w:rsidRPr="00C62B25" w:rsidRDefault="00C62B25" w:rsidP="00C62B25">
      <w:pPr>
        <w:spacing w:after="0" w:line="240" w:lineRule="auto"/>
        <w:rPr>
          <w:b/>
          <w:bCs/>
          <w:sz w:val="28"/>
          <w:szCs w:val="28"/>
        </w:rPr>
      </w:pPr>
      <w:r w:rsidRPr="00C62B25">
        <w:rPr>
          <w:b/>
          <w:bCs/>
          <w:sz w:val="28"/>
          <w:szCs w:val="28"/>
          <w:u w:val="single"/>
        </w:rPr>
        <w:t>Exhibit B</w:t>
      </w:r>
      <w:r w:rsidRPr="00C62B25">
        <w:rPr>
          <w:b/>
          <w:bCs/>
          <w:sz w:val="28"/>
          <w:szCs w:val="28"/>
        </w:rPr>
        <w:t xml:space="preserve"> Comprehensive Land Use and Zoning Ordinance </w:t>
      </w:r>
    </w:p>
    <w:p w14:paraId="5D5C9BFA" w14:textId="77777777" w:rsidR="00C62B25" w:rsidRPr="00C62B25" w:rsidRDefault="009C7FDD" w:rsidP="00C62B25">
      <w:pPr>
        <w:spacing w:after="0" w:line="240" w:lineRule="auto"/>
        <w:rPr>
          <w:b/>
          <w:bCs/>
          <w:sz w:val="28"/>
          <w:szCs w:val="28"/>
        </w:rPr>
      </w:pPr>
      <w:hyperlink r:id="rId12" w:anchor="secid-1" w:history="1">
        <w:r w:rsidR="00C62B25" w:rsidRPr="00C62B25">
          <w:rPr>
            <w:rStyle w:val="Hyperlink"/>
            <w:b/>
            <w:bCs/>
            <w:sz w:val="28"/>
            <w:szCs w:val="28"/>
          </w:rPr>
          <w:t>http://online.encodeplus.com/regs/kansascity-ks/doc-viewer.aspx#secid-1</w:t>
        </w:r>
      </w:hyperlink>
      <w:r w:rsidR="00C62B25" w:rsidRPr="00C62B25">
        <w:rPr>
          <w:b/>
          <w:bCs/>
          <w:sz w:val="28"/>
          <w:szCs w:val="28"/>
        </w:rPr>
        <w:t xml:space="preserve">   </w:t>
      </w:r>
    </w:p>
    <w:p w14:paraId="44D8A61A" w14:textId="77777777" w:rsidR="00C62B25" w:rsidRPr="00C62B25" w:rsidRDefault="00C62B25" w:rsidP="00C62B25">
      <w:pPr>
        <w:spacing w:after="0" w:line="240" w:lineRule="auto"/>
        <w:rPr>
          <w:b/>
          <w:bCs/>
          <w:sz w:val="28"/>
          <w:szCs w:val="28"/>
        </w:rPr>
      </w:pPr>
    </w:p>
    <w:p w14:paraId="144D5B73" w14:textId="77777777" w:rsidR="00E31E86" w:rsidRDefault="00E31E86" w:rsidP="00C62B25">
      <w:pPr>
        <w:spacing w:after="0" w:line="240" w:lineRule="auto"/>
        <w:rPr>
          <w:b/>
          <w:bCs/>
          <w:sz w:val="28"/>
          <w:szCs w:val="28"/>
          <w:u w:val="single"/>
        </w:rPr>
      </w:pPr>
    </w:p>
    <w:p w14:paraId="5A641DE0" w14:textId="77777777" w:rsidR="00E31E86" w:rsidRDefault="00E31E86" w:rsidP="00C62B25">
      <w:pPr>
        <w:spacing w:after="0" w:line="240" w:lineRule="auto"/>
        <w:rPr>
          <w:b/>
          <w:bCs/>
          <w:sz w:val="28"/>
          <w:szCs w:val="28"/>
          <w:u w:val="single"/>
        </w:rPr>
      </w:pPr>
    </w:p>
    <w:p w14:paraId="66FC8F70" w14:textId="77777777" w:rsidR="00E31E86" w:rsidRDefault="00E31E86" w:rsidP="00C62B25">
      <w:pPr>
        <w:spacing w:after="0" w:line="240" w:lineRule="auto"/>
        <w:rPr>
          <w:b/>
          <w:bCs/>
          <w:sz w:val="28"/>
          <w:szCs w:val="28"/>
          <w:u w:val="single"/>
        </w:rPr>
      </w:pPr>
    </w:p>
    <w:p w14:paraId="630BB172" w14:textId="77777777" w:rsidR="00E31E86" w:rsidRDefault="00E31E86" w:rsidP="00C62B25">
      <w:pPr>
        <w:spacing w:after="0" w:line="240" w:lineRule="auto"/>
        <w:rPr>
          <w:b/>
          <w:bCs/>
          <w:sz w:val="28"/>
          <w:szCs w:val="28"/>
          <w:u w:val="single"/>
        </w:rPr>
      </w:pPr>
    </w:p>
    <w:p w14:paraId="60A3B4BA" w14:textId="77777777" w:rsidR="00E31E86" w:rsidRDefault="00E31E86" w:rsidP="00C62B25">
      <w:pPr>
        <w:spacing w:after="0" w:line="240" w:lineRule="auto"/>
        <w:rPr>
          <w:b/>
          <w:bCs/>
          <w:sz w:val="28"/>
          <w:szCs w:val="28"/>
          <w:u w:val="single"/>
        </w:rPr>
      </w:pPr>
    </w:p>
    <w:p w14:paraId="10594DD3" w14:textId="77777777" w:rsidR="00E31E86" w:rsidRDefault="00E31E86" w:rsidP="00C62B25">
      <w:pPr>
        <w:spacing w:after="0" w:line="240" w:lineRule="auto"/>
        <w:rPr>
          <w:b/>
          <w:bCs/>
          <w:sz w:val="28"/>
          <w:szCs w:val="28"/>
          <w:u w:val="single"/>
        </w:rPr>
      </w:pPr>
    </w:p>
    <w:p w14:paraId="44EF26EE" w14:textId="77777777" w:rsidR="00E31E86" w:rsidRDefault="00E31E86" w:rsidP="00C62B25">
      <w:pPr>
        <w:spacing w:after="0" w:line="240" w:lineRule="auto"/>
        <w:rPr>
          <w:b/>
          <w:bCs/>
          <w:sz w:val="28"/>
          <w:szCs w:val="28"/>
          <w:u w:val="single"/>
        </w:rPr>
      </w:pPr>
    </w:p>
    <w:p w14:paraId="3574248E" w14:textId="77777777" w:rsidR="00E31E86" w:rsidRDefault="00E31E86" w:rsidP="00C62B25">
      <w:pPr>
        <w:spacing w:after="0" w:line="240" w:lineRule="auto"/>
        <w:rPr>
          <w:b/>
          <w:bCs/>
          <w:sz w:val="28"/>
          <w:szCs w:val="28"/>
          <w:u w:val="single"/>
        </w:rPr>
      </w:pPr>
    </w:p>
    <w:p w14:paraId="183C1EA5" w14:textId="77777777" w:rsidR="00E31E86" w:rsidRDefault="00E31E86" w:rsidP="00C62B25">
      <w:pPr>
        <w:spacing w:after="0" w:line="240" w:lineRule="auto"/>
        <w:rPr>
          <w:b/>
          <w:bCs/>
          <w:sz w:val="28"/>
          <w:szCs w:val="28"/>
          <w:u w:val="single"/>
        </w:rPr>
      </w:pPr>
    </w:p>
    <w:p w14:paraId="54873BA6" w14:textId="77777777" w:rsidR="00E31E86" w:rsidRDefault="00E31E86" w:rsidP="00C62B25">
      <w:pPr>
        <w:spacing w:after="0" w:line="240" w:lineRule="auto"/>
        <w:rPr>
          <w:b/>
          <w:bCs/>
          <w:sz w:val="28"/>
          <w:szCs w:val="28"/>
          <w:u w:val="single"/>
        </w:rPr>
      </w:pPr>
    </w:p>
    <w:p w14:paraId="4E13401A" w14:textId="77777777" w:rsidR="00E31E86" w:rsidRDefault="00E31E86" w:rsidP="00C62B25">
      <w:pPr>
        <w:spacing w:after="0" w:line="240" w:lineRule="auto"/>
        <w:rPr>
          <w:b/>
          <w:bCs/>
          <w:sz w:val="28"/>
          <w:szCs w:val="28"/>
          <w:u w:val="single"/>
        </w:rPr>
      </w:pPr>
    </w:p>
    <w:p w14:paraId="2E6056A7" w14:textId="77777777" w:rsidR="00E31E86" w:rsidRDefault="00E31E86" w:rsidP="00C62B25">
      <w:pPr>
        <w:spacing w:after="0" w:line="240" w:lineRule="auto"/>
        <w:rPr>
          <w:b/>
          <w:bCs/>
          <w:sz w:val="28"/>
          <w:szCs w:val="28"/>
          <w:u w:val="single"/>
        </w:rPr>
      </w:pPr>
    </w:p>
    <w:p w14:paraId="4755F4A7" w14:textId="77777777" w:rsidR="00E31E86" w:rsidRDefault="00E31E86" w:rsidP="00C62B25">
      <w:pPr>
        <w:spacing w:after="0" w:line="240" w:lineRule="auto"/>
        <w:rPr>
          <w:b/>
          <w:bCs/>
          <w:sz w:val="28"/>
          <w:szCs w:val="28"/>
          <w:u w:val="single"/>
        </w:rPr>
      </w:pPr>
    </w:p>
    <w:p w14:paraId="1AE89F38" w14:textId="77777777" w:rsidR="00E31E86" w:rsidRDefault="00E31E86" w:rsidP="00C62B25">
      <w:pPr>
        <w:spacing w:after="0" w:line="240" w:lineRule="auto"/>
        <w:rPr>
          <w:b/>
          <w:bCs/>
          <w:sz w:val="28"/>
          <w:szCs w:val="28"/>
          <w:u w:val="single"/>
        </w:rPr>
      </w:pPr>
    </w:p>
    <w:p w14:paraId="15AE74C7" w14:textId="77777777" w:rsidR="00E31E86" w:rsidRDefault="00E31E86" w:rsidP="00C62B25">
      <w:pPr>
        <w:spacing w:after="0" w:line="240" w:lineRule="auto"/>
        <w:rPr>
          <w:b/>
          <w:bCs/>
          <w:sz w:val="28"/>
          <w:szCs w:val="28"/>
          <w:u w:val="single"/>
        </w:rPr>
      </w:pPr>
    </w:p>
    <w:p w14:paraId="297E7F24" w14:textId="77777777" w:rsidR="00E31E86" w:rsidRDefault="00E31E86" w:rsidP="00C62B25">
      <w:pPr>
        <w:spacing w:after="0" w:line="240" w:lineRule="auto"/>
        <w:rPr>
          <w:b/>
          <w:bCs/>
          <w:sz w:val="28"/>
          <w:szCs w:val="28"/>
          <w:u w:val="single"/>
        </w:rPr>
      </w:pPr>
    </w:p>
    <w:p w14:paraId="5E0DF212" w14:textId="77777777" w:rsidR="00E31E86" w:rsidRDefault="00E31E86" w:rsidP="00C62B25">
      <w:pPr>
        <w:spacing w:after="0" w:line="240" w:lineRule="auto"/>
        <w:rPr>
          <w:b/>
          <w:bCs/>
          <w:sz w:val="28"/>
          <w:szCs w:val="28"/>
          <w:u w:val="single"/>
        </w:rPr>
      </w:pPr>
    </w:p>
    <w:p w14:paraId="71097A33" w14:textId="77777777" w:rsidR="00E31E86" w:rsidRDefault="00E31E86" w:rsidP="00C62B25">
      <w:pPr>
        <w:spacing w:after="0" w:line="240" w:lineRule="auto"/>
        <w:rPr>
          <w:b/>
          <w:bCs/>
          <w:sz w:val="28"/>
          <w:szCs w:val="28"/>
          <w:u w:val="single"/>
        </w:rPr>
      </w:pPr>
    </w:p>
    <w:p w14:paraId="47DF318B" w14:textId="77777777" w:rsidR="00E31E86" w:rsidRDefault="00E31E86" w:rsidP="00C62B25">
      <w:pPr>
        <w:spacing w:after="0" w:line="240" w:lineRule="auto"/>
        <w:rPr>
          <w:b/>
          <w:bCs/>
          <w:sz w:val="28"/>
          <w:szCs w:val="28"/>
          <w:u w:val="single"/>
        </w:rPr>
      </w:pPr>
    </w:p>
    <w:p w14:paraId="390A95A2" w14:textId="77777777" w:rsidR="00E31E86" w:rsidRDefault="00E31E86" w:rsidP="00C62B25">
      <w:pPr>
        <w:spacing w:after="0" w:line="240" w:lineRule="auto"/>
        <w:rPr>
          <w:b/>
          <w:bCs/>
          <w:sz w:val="28"/>
          <w:szCs w:val="28"/>
          <w:u w:val="single"/>
        </w:rPr>
      </w:pPr>
    </w:p>
    <w:p w14:paraId="3D01E880" w14:textId="77777777" w:rsidR="00E31E86" w:rsidRDefault="00E31E86" w:rsidP="00C62B25">
      <w:pPr>
        <w:spacing w:after="0" w:line="240" w:lineRule="auto"/>
        <w:rPr>
          <w:b/>
          <w:bCs/>
          <w:sz w:val="28"/>
          <w:szCs w:val="28"/>
          <w:u w:val="single"/>
        </w:rPr>
      </w:pPr>
    </w:p>
    <w:p w14:paraId="1EE77D71" w14:textId="77777777" w:rsidR="00E31E86" w:rsidRDefault="00E31E86" w:rsidP="00C62B25">
      <w:pPr>
        <w:spacing w:after="0" w:line="240" w:lineRule="auto"/>
        <w:rPr>
          <w:b/>
          <w:bCs/>
          <w:sz w:val="28"/>
          <w:szCs w:val="28"/>
          <w:u w:val="single"/>
        </w:rPr>
      </w:pPr>
    </w:p>
    <w:p w14:paraId="4BD24AFF" w14:textId="77777777" w:rsidR="00E31E86" w:rsidRDefault="00E31E86" w:rsidP="00C62B25">
      <w:pPr>
        <w:spacing w:after="0" w:line="240" w:lineRule="auto"/>
        <w:rPr>
          <w:b/>
          <w:bCs/>
          <w:sz w:val="28"/>
          <w:szCs w:val="28"/>
          <w:u w:val="single"/>
        </w:rPr>
      </w:pPr>
    </w:p>
    <w:p w14:paraId="0EB3308A" w14:textId="77777777" w:rsidR="00E31E86" w:rsidRDefault="00E31E86" w:rsidP="00C62B25">
      <w:pPr>
        <w:spacing w:after="0" w:line="240" w:lineRule="auto"/>
        <w:rPr>
          <w:b/>
          <w:bCs/>
          <w:sz w:val="28"/>
          <w:szCs w:val="28"/>
          <w:u w:val="single"/>
        </w:rPr>
      </w:pPr>
    </w:p>
    <w:p w14:paraId="1223E451" w14:textId="77777777" w:rsidR="00E31E86" w:rsidRDefault="00E31E86" w:rsidP="00C62B25">
      <w:pPr>
        <w:spacing w:after="0" w:line="240" w:lineRule="auto"/>
        <w:rPr>
          <w:b/>
          <w:bCs/>
          <w:sz w:val="28"/>
          <w:szCs w:val="28"/>
          <w:u w:val="single"/>
        </w:rPr>
      </w:pPr>
    </w:p>
    <w:p w14:paraId="7F91AE06" w14:textId="77777777" w:rsidR="00E31E86" w:rsidRDefault="00E31E86" w:rsidP="00C62B25">
      <w:pPr>
        <w:spacing w:after="0" w:line="240" w:lineRule="auto"/>
        <w:rPr>
          <w:b/>
          <w:bCs/>
          <w:sz w:val="28"/>
          <w:szCs w:val="28"/>
          <w:u w:val="single"/>
        </w:rPr>
      </w:pPr>
    </w:p>
    <w:p w14:paraId="04F631E0" w14:textId="77777777" w:rsidR="00E31E86" w:rsidRDefault="00E31E86" w:rsidP="00C62B25">
      <w:pPr>
        <w:spacing w:after="0" w:line="240" w:lineRule="auto"/>
        <w:rPr>
          <w:b/>
          <w:bCs/>
          <w:sz w:val="28"/>
          <w:szCs w:val="28"/>
          <w:u w:val="single"/>
        </w:rPr>
      </w:pPr>
    </w:p>
    <w:p w14:paraId="11C9B022" w14:textId="77777777" w:rsidR="00E31E86" w:rsidRDefault="00E31E86" w:rsidP="00C62B25">
      <w:pPr>
        <w:spacing w:after="0" w:line="240" w:lineRule="auto"/>
        <w:rPr>
          <w:b/>
          <w:bCs/>
          <w:sz w:val="28"/>
          <w:szCs w:val="28"/>
          <w:u w:val="single"/>
        </w:rPr>
      </w:pPr>
    </w:p>
    <w:p w14:paraId="46971D14" w14:textId="77777777" w:rsidR="00E31E86" w:rsidRDefault="00E31E86" w:rsidP="00C62B25">
      <w:pPr>
        <w:spacing w:after="0" w:line="240" w:lineRule="auto"/>
        <w:rPr>
          <w:b/>
          <w:bCs/>
          <w:sz w:val="28"/>
          <w:szCs w:val="28"/>
          <w:u w:val="single"/>
        </w:rPr>
      </w:pPr>
    </w:p>
    <w:p w14:paraId="6B92F1DF" w14:textId="77777777" w:rsidR="00E31E86" w:rsidRDefault="00E31E86" w:rsidP="00C62B25">
      <w:pPr>
        <w:spacing w:after="0" w:line="240" w:lineRule="auto"/>
        <w:rPr>
          <w:b/>
          <w:bCs/>
          <w:sz w:val="28"/>
          <w:szCs w:val="28"/>
          <w:u w:val="single"/>
        </w:rPr>
      </w:pPr>
    </w:p>
    <w:p w14:paraId="1DD2E251" w14:textId="77777777" w:rsidR="00E31E86" w:rsidRDefault="00E31E86" w:rsidP="00C62B25">
      <w:pPr>
        <w:spacing w:after="0" w:line="240" w:lineRule="auto"/>
        <w:rPr>
          <w:b/>
          <w:bCs/>
          <w:sz w:val="28"/>
          <w:szCs w:val="28"/>
          <w:u w:val="single"/>
        </w:rPr>
      </w:pPr>
    </w:p>
    <w:p w14:paraId="25478F0C" w14:textId="77777777" w:rsidR="00E31E86" w:rsidRDefault="00E31E86" w:rsidP="00C62B25">
      <w:pPr>
        <w:spacing w:after="0" w:line="240" w:lineRule="auto"/>
        <w:rPr>
          <w:b/>
          <w:bCs/>
          <w:sz w:val="28"/>
          <w:szCs w:val="28"/>
          <w:u w:val="single"/>
        </w:rPr>
      </w:pPr>
    </w:p>
    <w:p w14:paraId="6118CCE5" w14:textId="77777777" w:rsidR="00E31E86" w:rsidRDefault="00E31E86" w:rsidP="00C62B25">
      <w:pPr>
        <w:spacing w:after="0" w:line="240" w:lineRule="auto"/>
        <w:rPr>
          <w:b/>
          <w:bCs/>
          <w:sz w:val="28"/>
          <w:szCs w:val="28"/>
          <w:u w:val="single"/>
        </w:rPr>
      </w:pPr>
    </w:p>
    <w:p w14:paraId="46691CF2" w14:textId="7A9C7EA7" w:rsidR="00C62B25" w:rsidRPr="00C62B25" w:rsidRDefault="00C62B25" w:rsidP="00C62B25">
      <w:pPr>
        <w:spacing w:after="0" w:line="240" w:lineRule="auto"/>
        <w:rPr>
          <w:b/>
          <w:bCs/>
          <w:sz w:val="28"/>
          <w:szCs w:val="28"/>
        </w:rPr>
      </w:pPr>
      <w:r w:rsidRPr="00C62B25">
        <w:rPr>
          <w:b/>
          <w:bCs/>
          <w:sz w:val="28"/>
          <w:szCs w:val="28"/>
          <w:u w:val="single"/>
        </w:rPr>
        <w:t>Exhibit C</w:t>
      </w:r>
      <w:r w:rsidRPr="00C62B25">
        <w:rPr>
          <w:b/>
          <w:bCs/>
          <w:sz w:val="28"/>
          <w:szCs w:val="28"/>
        </w:rPr>
        <w:t xml:space="preserve"> NRA Application, Part 1, Section A: </w:t>
      </w:r>
      <w:r w:rsidRPr="00C62B25">
        <w:rPr>
          <w:b/>
          <w:bCs/>
          <w:i/>
          <w:iCs/>
          <w:sz w:val="28"/>
          <w:szCs w:val="28"/>
        </w:rPr>
        <w:t>General Information</w:t>
      </w:r>
      <w:r w:rsidRPr="00C62B25">
        <w:rPr>
          <w:b/>
          <w:bCs/>
          <w:sz w:val="28"/>
          <w:szCs w:val="28"/>
        </w:rPr>
        <w:t xml:space="preserve"> </w:t>
      </w:r>
    </w:p>
    <w:p w14:paraId="49884029" w14:textId="00BB0414" w:rsidR="00C62B25" w:rsidRDefault="00C62B25" w:rsidP="00C62B25">
      <w:pPr>
        <w:spacing w:after="0" w:line="240" w:lineRule="auto"/>
        <w:rPr>
          <w:b/>
          <w:bCs/>
          <w:sz w:val="28"/>
          <w:szCs w:val="28"/>
        </w:rPr>
      </w:pPr>
    </w:p>
    <w:p w14:paraId="219812F6" w14:textId="621C3AD6" w:rsidR="00E31E86" w:rsidRDefault="00E31E86" w:rsidP="00C62B25">
      <w:pPr>
        <w:spacing w:after="0" w:line="240" w:lineRule="auto"/>
        <w:rPr>
          <w:b/>
          <w:bCs/>
          <w:sz w:val="28"/>
          <w:szCs w:val="28"/>
        </w:rPr>
      </w:pPr>
    </w:p>
    <w:p w14:paraId="0C7A3BF5" w14:textId="4C409628" w:rsidR="00986A39" w:rsidRDefault="00986A39" w:rsidP="00986A39">
      <w:pPr>
        <w:ind w:right="1438"/>
      </w:pPr>
      <w:r>
        <w:t>The applicant is responsible for the following</w:t>
      </w:r>
      <w:r w:rsidR="00A77787">
        <w:t xml:space="preserve"> (as applicable)</w:t>
      </w:r>
      <w:r>
        <w:t xml:space="preserve"> information and documentation when submitting </w:t>
      </w:r>
      <w:r w:rsidR="00A77787">
        <w:t>the</w:t>
      </w:r>
      <w:r>
        <w:t xml:space="preserve"> NRA application: </w:t>
      </w:r>
    </w:p>
    <w:p w14:paraId="485AD116" w14:textId="77777777" w:rsidR="00986A39" w:rsidRDefault="00986A39" w:rsidP="00986A39">
      <w:pPr>
        <w:spacing w:after="13" w:line="256" w:lineRule="auto"/>
        <w:ind w:left="259"/>
      </w:pPr>
      <w:r>
        <w:t xml:space="preserve"> </w:t>
      </w:r>
    </w:p>
    <w:p w14:paraId="5F1423D7" w14:textId="77777777" w:rsidR="00986A39" w:rsidRDefault="00986A39" w:rsidP="00986A39">
      <w:pPr>
        <w:numPr>
          <w:ilvl w:val="1"/>
          <w:numId w:val="33"/>
        </w:numPr>
        <w:spacing w:after="25" w:line="249" w:lineRule="auto"/>
        <w:ind w:left="720" w:right="1438" w:hanging="720"/>
      </w:pPr>
      <w:r>
        <w:t xml:space="preserve">Application information </w:t>
      </w:r>
    </w:p>
    <w:p w14:paraId="22AFC9B2" w14:textId="77777777" w:rsidR="00986A39" w:rsidRDefault="00986A39" w:rsidP="00986A39">
      <w:pPr>
        <w:numPr>
          <w:ilvl w:val="1"/>
          <w:numId w:val="33"/>
        </w:numPr>
        <w:spacing w:after="5" w:line="249" w:lineRule="auto"/>
        <w:ind w:left="720" w:right="1438" w:hanging="720"/>
      </w:pPr>
      <w:r>
        <w:t xml:space="preserve">Property Area, Type, and Use </w:t>
      </w:r>
    </w:p>
    <w:p w14:paraId="4CD97C4B" w14:textId="77777777" w:rsidR="00986A39" w:rsidRDefault="00986A39" w:rsidP="00986A39">
      <w:pPr>
        <w:numPr>
          <w:ilvl w:val="1"/>
          <w:numId w:val="33"/>
        </w:numPr>
        <w:spacing w:after="5" w:line="249" w:lineRule="auto"/>
        <w:ind w:left="720" w:right="1438" w:hanging="720"/>
      </w:pPr>
      <w:r>
        <w:t xml:space="preserve">Improvement </w:t>
      </w:r>
    </w:p>
    <w:p w14:paraId="4E821FCA" w14:textId="77777777" w:rsidR="00986A39" w:rsidRDefault="00986A39" w:rsidP="00986A39">
      <w:pPr>
        <w:numPr>
          <w:ilvl w:val="1"/>
          <w:numId w:val="33"/>
        </w:numPr>
        <w:spacing w:after="5" w:line="249" w:lineRule="auto"/>
        <w:ind w:left="720" w:right="1438" w:hanging="720"/>
      </w:pPr>
      <w:r>
        <w:t xml:space="preserve">Building Permits </w:t>
      </w:r>
    </w:p>
    <w:p w14:paraId="710A5A5A" w14:textId="77777777" w:rsidR="00986A39" w:rsidRDefault="00986A39" w:rsidP="00986A39">
      <w:pPr>
        <w:numPr>
          <w:ilvl w:val="1"/>
          <w:numId w:val="33"/>
        </w:numPr>
        <w:spacing w:after="5" w:line="249" w:lineRule="auto"/>
        <w:ind w:left="720" w:right="1438" w:hanging="720"/>
      </w:pPr>
      <w:r>
        <w:t xml:space="preserve">Construction Timeline </w:t>
      </w:r>
    </w:p>
    <w:p w14:paraId="353923F6" w14:textId="77777777" w:rsidR="00986A39" w:rsidRDefault="00986A39" w:rsidP="00986A39">
      <w:pPr>
        <w:numPr>
          <w:ilvl w:val="1"/>
          <w:numId w:val="33"/>
        </w:numPr>
        <w:spacing w:after="5" w:line="249" w:lineRule="auto"/>
        <w:ind w:left="720" w:right="1438" w:hanging="720"/>
      </w:pPr>
      <w:r>
        <w:t xml:space="preserve">Demolition of Structures </w:t>
      </w:r>
    </w:p>
    <w:p w14:paraId="6C25522E" w14:textId="64CD673A" w:rsidR="00986A39" w:rsidRDefault="00986A39" w:rsidP="00986A39">
      <w:pPr>
        <w:numPr>
          <w:ilvl w:val="1"/>
          <w:numId w:val="33"/>
        </w:numPr>
        <w:spacing w:after="5" w:line="249" w:lineRule="auto"/>
        <w:ind w:left="720" w:right="1438" w:hanging="720"/>
      </w:pPr>
      <w:r>
        <w:t xml:space="preserve">Tax Credits </w:t>
      </w:r>
    </w:p>
    <w:p w14:paraId="6ECEA94B" w14:textId="77777777" w:rsidR="00986A39" w:rsidRDefault="00986A39" w:rsidP="00986A39">
      <w:pPr>
        <w:numPr>
          <w:ilvl w:val="1"/>
          <w:numId w:val="33"/>
        </w:numPr>
        <w:spacing w:after="5" w:line="249" w:lineRule="auto"/>
        <w:ind w:left="720" w:right="1438" w:hanging="720"/>
      </w:pPr>
      <w:r>
        <w:t xml:space="preserve">Application Fee </w:t>
      </w:r>
    </w:p>
    <w:p w14:paraId="09418262" w14:textId="77777777" w:rsidR="00986A39" w:rsidRDefault="00986A39" w:rsidP="00986A39">
      <w:pPr>
        <w:numPr>
          <w:ilvl w:val="1"/>
          <w:numId w:val="33"/>
        </w:numPr>
        <w:spacing w:after="5" w:line="249" w:lineRule="auto"/>
        <w:ind w:left="720" w:right="1438" w:hanging="720"/>
      </w:pPr>
      <w:r>
        <w:t xml:space="preserve">Utilization of Local, Minority, or Woman Owned Business Enterprise </w:t>
      </w:r>
    </w:p>
    <w:p w14:paraId="31339EE0" w14:textId="77777777" w:rsidR="00986A39" w:rsidRDefault="00986A39" w:rsidP="00986A39">
      <w:pPr>
        <w:numPr>
          <w:ilvl w:val="1"/>
          <w:numId w:val="33"/>
        </w:numPr>
        <w:spacing w:after="5" w:line="249" w:lineRule="auto"/>
        <w:ind w:left="720" w:right="1438" w:hanging="720"/>
      </w:pPr>
      <w:r>
        <w:t xml:space="preserve">Historic Designation </w:t>
      </w:r>
    </w:p>
    <w:p w14:paraId="2462D6D6" w14:textId="77777777" w:rsidR="00986A39" w:rsidRDefault="00986A39" w:rsidP="00986A39">
      <w:pPr>
        <w:numPr>
          <w:ilvl w:val="1"/>
          <w:numId w:val="33"/>
        </w:numPr>
        <w:spacing w:after="5" w:line="249" w:lineRule="auto"/>
        <w:ind w:left="720" w:right="1438" w:hanging="720"/>
      </w:pPr>
      <w:r>
        <w:t xml:space="preserve">Pre and Post Construction, Renovation, or Expansion Requirements </w:t>
      </w:r>
    </w:p>
    <w:p w14:paraId="7ED892F3" w14:textId="77777777" w:rsidR="00986A39" w:rsidRDefault="00986A39" w:rsidP="00986A39">
      <w:pPr>
        <w:numPr>
          <w:ilvl w:val="1"/>
          <w:numId w:val="33"/>
        </w:numPr>
        <w:spacing w:after="5" w:line="249" w:lineRule="auto"/>
        <w:ind w:left="720" w:right="1438" w:hanging="720"/>
      </w:pPr>
      <w:r>
        <w:t xml:space="preserve">Applicant Signature and Date </w:t>
      </w:r>
    </w:p>
    <w:p w14:paraId="700A166B" w14:textId="4E0AF3F7" w:rsidR="00E31E86" w:rsidRDefault="00E31E86" w:rsidP="00C62B25">
      <w:pPr>
        <w:spacing w:after="0" w:line="240" w:lineRule="auto"/>
        <w:rPr>
          <w:b/>
          <w:bCs/>
          <w:sz w:val="28"/>
          <w:szCs w:val="28"/>
        </w:rPr>
      </w:pPr>
    </w:p>
    <w:p w14:paraId="153E368E" w14:textId="0EBFA7AD" w:rsidR="00E31E86" w:rsidRDefault="00E31E86" w:rsidP="00C62B25">
      <w:pPr>
        <w:spacing w:after="0" w:line="240" w:lineRule="auto"/>
        <w:rPr>
          <w:b/>
          <w:bCs/>
          <w:sz w:val="28"/>
          <w:szCs w:val="28"/>
        </w:rPr>
      </w:pPr>
    </w:p>
    <w:p w14:paraId="69905343" w14:textId="60D7331D" w:rsidR="00E31E86" w:rsidRDefault="00E31E86" w:rsidP="00C62B25">
      <w:pPr>
        <w:spacing w:after="0" w:line="240" w:lineRule="auto"/>
        <w:rPr>
          <w:b/>
          <w:bCs/>
          <w:sz w:val="28"/>
          <w:szCs w:val="28"/>
        </w:rPr>
      </w:pPr>
    </w:p>
    <w:p w14:paraId="3AD0D074" w14:textId="77D9C1B6" w:rsidR="00E31E86" w:rsidRDefault="00E31E86" w:rsidP="00C62B25">
      <w:pPr>
        <w:spacing w:after="0" w:line="240" w:lineRule="auto"/>
        <w:rPr>
          <w:b/>
          <w:bCs/>
          <w:sz w:val="28"/>
          <w:szCs w:val="28"/>
        </w:rPr>
      </w:pPr>
    </w:p>
    <w:p w14:paraId="77E95F92" w14:textId="4F045900" w:rsidR="00E31E86" w:rsidRDefault="00E31E86" w:rsidP="00C62B25">
      <w:pPr>
        <w:spacing w:after="0" w:line="240" w:lineRule="auto"/>
        <w:rPr>
          <w:b/>
          <w:bCs/>
          <w:sz w:val="28"/>
          <w:szCs w:val="28"/>
        </w:rPr>
      </w:pPr>
    </w:p>
    <w:p w14:paraId="74D743AB" w14:textId="014BDBD4" w:rsidR="00E31E86" w:rsidRDefault="00E31E86" w:rsidP="00C62B25">
      <w:pPr>
        <w:spacing w:after="0" w:line="240" w:lineRule="auto"/>
        <w:rPr>
          <w:b/>
          <w:bCs/>
          <w:sz w:val="28"/>
          <w:szCs w:val="28"/>
        </w:rPr>
      </w:pPr>
    </w:p>
    <w:p w14:paraId="563D0C49" w14:textId="7F0D362B" w:rsidR="00E31E86" w:rsidRDefault="00E31E86" w:rsidP="00C62B25">
      <w:pPr>
        <w:spacing w:after="0" w:line="240" w:lineRule="auto"/>
        <w:rPr>
          <w:b/>
          <w:bCs/>
          <w:sz w:val="28"/>
          <w:szCs w:val="28"/>
        </w:rPr>
      </w:pPr>
    </w:p>
    <w:p w14:paraId="38E3F945" w14:textId="1CDEAA67" w:rsidR="00E31E86" w:rsidRDefault="00E31E86" w:rsidP="00C62B25">
      <w:pPr>
        <w:spacing w:after="0" w:line="240" w:lineRule="auto"/>
        <w:rPr>
          <w:b/>
          <w:bCs/>
          <w:sz w:val="28"/>
          <w:szCs w:val="28"/>
        </w:rPr>
      </w:pPr>
    </w:p>
    <w:p w14:paraId="253BFF32" w14:textId="09B9E979" w:rsidR="00E31E86" w:rsidRDefault="00E31E86" w:rsidP="00C62B25">
      <w:pPr>
        <w:spacing w:after="0" w:line="240" w:lineRule="auto"/>
        <w:rPr>
          <w:b/>
          <w:bCs/>
          <w:sz w:val="28"/>
          <w:szCs w:val="28"/>
        </w:rPr>
      </w:pPr>
    </w:p>
    <w:p w14:paraId="3C3E854C" w14:textId="458C933E" w:rsidR="00E31E86" w:rsidRDefault="00E31E86" w:rsidP="00C62B25">
      <w:pPr>
        <w:spacing w:after="0" w:line="240" w:lineRule="auto"/>
        <w:rPr>
          <w:b/>
          <w:bCs/>
          <w:sz w:val="28"/>
          <w:szCs w:val="28"/>
        </w:rPr>
      </w:pPr>
    </w:p>
    <w:p w14:paraId="3CF99B2C" w14:textId="4EC2C52B" w:rsidR="00E31E86" w:rsidRDefault="00E31E86" w:rsidP="00C62B25">
      <w:pPr>
        <w:spacing w:after="0" w:line="240" w:lineRule="auto"/>
        <w:rPr>
          <w:b/>
          <w:bCs/>
          <w:sz w:val="28"/>
          <w:szCs w:val="28"/>
        </w:rPr>
      </w:pPr>
    </w:p>
    <w:p w14:paraId="2112E8D3" w14:textId="6D7AB733" w:rsidR="00E31E86" w:rsidRDefault="00E31E86" w:rsidP="00C62B25">
      <w:pPr>
        <w:spacing w:after="0" w:line="240" w:lineRule="auto"/>
        <w:rPr>
          <w:b/>
          <w:bCs/>
          <w:sz w:val="28"/>
          <w:szCs w:val="28"/>
        </w:rPr>
      </w:pPr>
    </w:p>
    <w:p w14:paraId="17D3037C" w14:textId="15396B84" w:rsidR="00E31E86" w:rsidRDefault="00E31E86" w:rsidP="00C62B25">
      <w:pPr>
        <w:spacing w:after="0" w:line="240" w:lineRule="auto"/>
        <w:rPr>
          <w:b/>
          <w:bCs/>
          <w:sz w:val="28"/>
          <w:szCs w:val="28"/>
        </w:rPr>
      </w:pPr>
    </w:p>
    <w:p w14:paraId="56DE54A9" w14:textId="2A62A998" w:rsidR="00E31E86" w:rsidRDefault="00E31E86" w:rsidP="00C62B25">
      <w:pPr>
        <w:spacing w:after="0" w:line="240" w:lineRule="auto"/>
        <w:rPr>
          <w:b/>
          <w:bCs/>
          <w:sz w:val="28"/>
          <w:szCs w:val="28"/>
        </w:rPr>
      </w:pPr>
    </w:p>
    <w:p w14:paraId="2610E9A9" w14:textId="71E0D022" w:rsidR="00E31E86" w:rsidRDefault="00E31E86" w:rsidP="00C62B25">
      <w:pPr>
        <w:spacing w:after="0" w:line="240" w:lineRule="auto"/>
        <w:rPr>
          <w:b/>
          <w:bCs/>
          <w:sz w:val="28"/>
          <w:szCs w:val="28"/>
        </w:rPr>
      </w:pPr>
    </w:p>
    <w:p w14:paraId="589D9D17" w14:textId="31A05532" w:rsidR="00E31E86" w:rsidRDefault="00E31E86" w:rsidP="00C62B25">
      <w:pPr>
        <w:spacing w:after="0" w:line="240" w:lineRule="auto"/>
        <w:rPr>
          <w:b/>
          <w:bCs/>
          <w:sz w:val="28"/>
          <w:szCs w:val="28"/>
        </w:rPr>
      </w:pPr>
    </w:p>
    <w:p w14:paraId="6EF130D5" w14:textId="35EB5B22" w:rsidR="00E31E86" w:rsidRDefault="00E31E86" w:rsidP="00C62B25">
      <w:pPr>
        <w:spacing w:after="0" w:line="240" w:lineRule="auto"/>
        <w:rPr>
          <w:b/>
          <w:bCs/>
          <w:sz w:val="28"/>
          <w:szCs w:val="28"/>
        </w:rPr>
      </w:pPr>
    </w:p>
    <w:p w14:paraId="2113F5A7" w14:textId="15C3DA64" w:rsidR="00E31E86" w:rsidRDefault="00E31E86" w:rsidP="00C62B25">
      <w:pPr>
        <w:spacing w:after="0" w:line="240" w:lineRule="auto"/>
        <w:rPr>
          <w:b/>
          <w:bCs/>
          <w:sz w:val="28"/>
          <w:szCs w:val="28"/>
        </w:rPr>
      </w:pPr>
    </w:p>
    <w:p w14:paraId="0B125358" w14:textId="15041E76" w:rsidR="00C62B25" w:rsidRPr="00C62B25" w:rsidRDefault="00C62B25" w:rsidP="00C62B25">
      <w:pPr>
        <w:spacing w:after="0" w:line="240" w:lineRule="auto"/>
        <w:rPr>
          <w:b/>
          <w:bCs/>
          <w:sz w:val="28"/>
          <w:szCs w:val="28"/>
        </w:rPr>
      </w:pPr>
      <w:r w:rsidRPr="00C62B25">
        <w:rPr>
          <w:b/>
          <w:bCs/>
          <w:sz w:val="28"/>
          <w:szCs w:val="28"/>
          <w:u w:val="single"/>
        </w:rPr>
        <w:t>Exhibit D</w:t>
      </w:r>
      <w:r w:rsidRPr="00C62B25">
        <w:rPr>
          <w:b/>
          <w:bCs/>
          <w:sz w:val="28"/>
          <w:szCs w:val="28"/>
        </w:rPr>
        <w:t xml:space="preserve"> NRA Application, Part 2, Section A: </w:t>
      </w:r>
      <w:r w:rsidRPr="00C62B25">
        <w:rPr>
          <w:b/>
          <w:bCs/>
          <w:i/>
          <w:iCs/>
          <w:sz w:val="28"/>
          <w:szCs w:val="28"/>
        </w:rPr>
        <w:t>NRA Application</w:t>
      </w:r>
      <w:r w:rsidRPr="00C62B25">
        <w:rPr>
          <w:b/>
          <w:bCs/>
          <w:sz w:val="28"/>
          <w:szCs w:val="28"/>
        </w:rPr>
        <w:t xml:space="preserve"> </w:t>
      </w:r>
    </w:p>
    <w:p w14:paraId="59140067" w14:textId="57E8D6D4" w:rsidR="00C62B25" w:rsidRDefault="00C62B25" w:rsidP="00C62B25">
      <w:pPr>
        <w:spacing w:after="0" w:line="240" w:lineRule="auto"/>
        <w:rPr>
          <w:b/>
          <w:bCs/>
          <w:sz w:val="28"/>
          <w:szCs w:val="28"/>
        </w:rPr>
      </w:pPr>
    </w:p>
    <w:p w14:paraId="58D5DE7F" w14:textId="77777777" w:rsidR="00986A39" w:rsidRDefault="00986A39" w:rsidP="00986A39">
      <w:pPr>
        <w:spacing w:after="0" w:line="240" w:lineRule="auto"/>
        <w:rPr>
          <w:b/>
          <w:bCs/>
        </w:rPr>
      </w:pPr>
    </w:p>
    <w:p w14:paraId="1FC5A50D" w14:textId="61A0CB51" w:rsidR="00986A39" w:rsidRDefault="00986A39" w:rsidP="00986A39">
      <w:pPr>
        <w:tabs>
          <w:tab w:val="center" w:pos="2743"/>
          <w:tab w:val="center" w:pos="3560"/>
          <w:tab w:val="center" w:pos="4222"/>
          <w:tab w:val="center" w:pos="4813"/>
        </w:tabs>
        <w:spacing w:after="0" w:line="240" w:lineRule="auto"/>
      </w:pPr>
      <w:r>
        <w:t xml:space="preserve">Date </w:t>
      </w:r>
      <w:r>
        <w:rPr>
          <w:noProof/>
        </w:rPr>
        <mc:AlternateContent>
          <mc:Choice Requires="wpg">
            <w:drawing>
              <wp:inline distT="0" distB="0" distL="0" distR="0" wp14:anchorId="0B36A0CB" wp14:editId="5BBC4B47">
                <wp:extent cx="1374775" cy="10795"/>
                <wp:effectExtent l="0"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10795"/>
                          <a:chOff x="0" y="0"/>
                          <a:chExt cx="13749" cy="106"/>
                        </a:xfrm>
                      </wpg:grpSpPr>
                      <wps:wsp>
                        <wps:cNvPr id="47" name="Shape 26407"/>
                        <wps:cNvSpPr>
                          <a:spLocks/>
                        </wps:cNvSpPr>
                        <wps:spPr bwMode="auto">
                          <a:xfrm>
                            <a:off x="0" y="0"/>
                            <a:ext cx="13749" cy="106"/>
                          </a:xfrm>
                          <a:custGeom>
                            <a:avLst/>
                            <a:gdLst>
                              <a:gd name="T0" fmla="*/ 0 w 1374902"/>
                              <a:gd name="T1" fmla="*/ 0 h 10668"/>
                              <a:gd name="T2" fmla="*/ 1374902 w 1374902"/>
                              <a:gd name="T3" fmla="*/ 0 h 10668"/>
                              <a:gd name="T4" fmla="*/ 1374902 w 1374902"/>
                              <a:gd name="T5" fmla="*/ 10668 h 10668"/>
                              <a:gd name="T6" fmla="*/ 0 w 1374902"/>
                              <a:gd name="T7" fmla="*/ 10668 h 10668"/>
                              <a:gd name="T8" fmla="*/ 0 w 1374902"/>
                              <a:gd name="T9" fmla="*/ 0 h 10668"/>
                              <a:gd name="T10" fmla="*/ 0 w 1374902"/>
                              <a:gd name="T11" fmla="*/ 0 h 10668"/>
                              <a:gd name="T12" fmla="*/ 1374902 w 1374902"/>
                              <a:gd name="T13" fmla="*/ 10668 h 10668"/>
                            </a:gdLst>
                            <a:ahLst/>
                            <a:cxnLst>
                              <a:cxn ang="0">
                                <a:pos x="T0" y="T1"/>
                              </a:cxn>
                              <a:cxn ang="0">
                                <a:pos x="T2" y="T3"/>
                              </a:cxn>
                              <a:cxn ang="0">
                                <a:pos x="T4" y="T5"/>
                              </a:cxn>
                              <a:cxn ang="0">
                                <a:pos x="T6" y="T7"/>
                              </a:cxn>
                              <a:cxn ang="0">
                                <a:pos x="T8" y="T9"/>
                              </a:cxn>
                            </a:cxnLst>
                            <a:rect l="T10" t="T11" r="T12" b="T13"/>
                            <a:pathLst>
                              <a:path w="1374902" h="10668">
                                <a:moveTo>
                                  <a:pt x="0" y="0"/>
                                </a:moveTo>
                                <a:lnTo>
                                  <a:pt x="1374902" y="0"/>
                                </a:lnTo>
                                <a:lnTo>
                                  <a:pt x="1374902"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51C227" id="Group 46" o:spid="_x0000_s1026" style="width:108.25pt;height:.85pt;mso-position-horizontal-relative:char;mso-position-vertical-relative:line" coordsize="137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">
                <v:shape id="Shape 26407" o:spid="_x0000_s1027" style="position:absolute;width:13749;height:106;visibility:visible;mso-wrap-style:square;v-text-anchor:top" coordsize="137490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" path="m,l1374902,r,10668l,10668,,e" fillcolor="black" stroked="f" strokeweight="0">
                  <v:stroke miterlimit="83231f" joinstyle="miter"/>
                  <v:path arrowok="t" o:connecttype="custom" o:connectlocs="0,0;13749,0;13749,106;0,106;0,0" o:connectangles="0,0,0,0,0" textboxrect="0,0,1374902,10668"/>
                </v:shape>
                <w10:anchorlock/>
              </v:group>
            </w:pict>
          </mc:Fallback>
        </mc:AlternateContent>
      </w:r>
      <w:r>
        <w:tab/>
        <w:t xml:space="preserve"> </w:t>
      </w:r>
    </w:p>
    <w:p w14:paraId="7C59A14F" w14:textId="77777777" w:rsidR="00986A39" w:rsidRDefault="00986A39" w:rsidP="00986A39">
      <w:pPr>
        <w:tabs>
          <w:tab w:val="center" w:pos="2743"/>
          <w:tab w:val="center" w:pos="3560"/>
          <w:tab w:val="center" w:pos="4222"/>
          <w:tab w:val="center" w:pos="4813"/>
        </w:tabs>
        <w:spacing w:after="0" w:line="240" w:lineRule="auto"/>
      </w:pPr>
      <w:r>
        <w:tab/>
      </w:r>
    </w:p>
    <w:p w14:paraId="158E5FBE" w14:textId="77777777" w:rsidR="00986A39" w:rsidRDefault="00986A39" w:rsidP="00986A39">
      <w:pPr>
        <w:spacing w:after="0" w:line="240" w:lineRule="auto"/>
      </w:pPr>
      <w:r>
        <w:t>Applicant’s Name________________________________________ Phone: ________________________</w:t>
      </w:r>
    </w:p>
    <w:p w14:paraId="11FBC23C" w14:textId="77777777" w:rsidR="00986A39" w:rsidRDefault="00986A39" w:rsidP="00986A39">
      <w:pPr>
        <w:tabs>
          <w:tab w:val="center" w:pos="2274"/>
          <w:tab w:val="center" w:pos="8375"/>
          <w:tab w:val="center" w:pos="9460"/>
        </w:tabs>
        <w:spacing w:after="0" w:line="240" w:lineRule="auto"/>
      </w:pPr>
      <w:r>
        <w:tab/>
        <w:t xml:space="preserve"> </w:t>
      </w:r>
    </w:p>
    <w:p w14:paraId="025732D8" w14:textId="77777777" w:rsidR="00986A39" w:rsidRDefault="00986A39" w:rsidP="00986A39">
      <w:pPr>
        <w:spacing w:after="0" w:line="240" w:lineRule="auto"/>
      </w:pPr>
      <w:r>
        <w:t>Email Address _________________________________________________________________________</w:t>
      </w:r>
    </w:p>
    <w:p w14:paraId="6646410A" w14:textId="77777777" w:rsidR="00986A39" w:rsidRDefault="00986A39" w:rsidP="00986A39">
      <w:pPr>
        <w:spacing w:after="0" w:line="240" w:lineRule="auto"/>
        <w:ind w:firstLine="461"/>
      </w:pPr>
    </w:p>
    <w:p w14:paraId="3039FBCC" w14:textId="77777777" w:rsidR="00986A39" w:rsidRDefault="00986A39" w:rsidP="00986A39">
      <w:pPr>
        <w:tabs>
          <w:tab w:val="center" w:pos="2750"/>
          <w:tab w:val="center" w:pos="9458"/>
        </w:tabs>
        <w:spacing w:after="0" w:line="240" w:lineRule="auto"/>
      </w:pPr>
      <w:r>
        <w:t xml:space="preserve">Applicant’s mailing address </w:t>
      </w:r>
      <w:r>
        <w:rPr>
          <w:u w:val="single" w:color="000000"/>
        </w:rPr>
        <w:t xml:space="preserve">  </w:t>
      </w:r>
      <w:r>
        <w:rPr>
          <w:u w:val="single" w:color="000000"/>
        </w:rPr>
        <w:tab/>
      </w:r>
      <w:r>
        <w:t>_____________________________________________________________</w:t>
      </w:r>
    </w:p>
    <w:p w14:paraId="3B7D7F73" w14:textId="77777777" w:rsidR="00986A39" w:rsidRDefault="00986A39" w:rsidP="00986A39">
      <w:pPr>
        <w:tabs>
          <w:tab w:val="center" w:pos="2750"/>
          <w:tab w:val="center" w:pos="9458"/>
        </w:tabs>
        <w:spacing w:after="0" w:line="240" w:lineRule="auto"/>
      </w:pPr>
    </w:p>
    <w:p w14:paraId="588F3D69" w14:textId="77777777" w:rsidR="00986A39" w:rsidRDefault="00986A39" w:rsidP="00986A39">
      <w:pPr>
        <w:spacing w:after="0" w:line="240" w:lineRule="auto"/>
      </w:pPr>
      <w:r>
        <w:t>Owner’s name __________________________________________ Phone: ________________________</w:t>
      </w:r>
    </w:p>
    <w:p w14:paraId="0A33CECC" w14:textId="77777777" w:rsidR="00986A39" w:rsidRDefault="00986A39" w:rsidP="00986A39">
      <w:pPr>
        <w:spacing w:after="0" w:line="240" w:lineRule="auto"/>
      </w:pPr>
    </w:p>
    <w:p w14:paraId="00911FEF" w14:textId="77777777" w:rsidR="00986A39" w:rsidRDefault="00986A39" w:rsidP="00986A39">
      <w:pPr>
        <w:spacing w:after="0" w:line="240" w:lineRule="auto"/>
      </w:pPr>
      <w:r>
        <w:t>Owners Mailing address _________________________________________________________________</w:t>
      </w:r>
    </w:p>
    <w:p w14:paraId="5A82D3A9" w14:textId="77777777" w:rsidR="00986A39" w:rsidRDefault="00986A39" w:rsidP="00986A39">
      <w:pPr>
        <w:spacing w:after="0" w:line="240" w:lineRule="auto"/>
      </w:pPr>
    </w:p>
    <w:p w14:paraId="67FEF14E" w14:textId="77777777" w:rsidR="00986A39" w:rsidRDefault="00986A39" w:rsidP="00986A39">
      <w:pPr>
        <w:spacing w:after="0" w:line="240" w:lineRule="auto"/>
      </w:pPr>
      <w:r>
        <w:t>Project property address ________________________________________________________________</w:t>
      </w:r>
    </w:p>
    <w:p w14:paraId="3A7C2CC1" w14:textId="77777777" w:rsidR="00986A39" w:rsidRDefault="00986A39" w:rsidP="00986A39">
      <w:pPr>
        <w:spacing w:after="0" w:line="240" w:lineRule="auto"/>
      </w:pPr>
      <w:r>
        <w:t xml:space="preserve"> </w:t>
      </w:r>
    </w:p>
    <w:p w14:paraId="48CDC5C6" w14:textId="051A1EE6" w:rsidR="00986A39" w:rsidRDefault="00986A39" w:rsidP="00986A39">
      <w:pPr>
        <w:tabs>
          <w:tab w:val="center" w:pos="3101"/>
          <w:tab w:val="center" w:pos="5113"/>
          <w:tab w:val="center" w:pos="5925"/>
        </w:tabs>
        <w:spacing w:after="0" w:line="240" w:lineRule="auto"/>
      </w:pPr>
      <w:r>
        <w:t>Are you the owner of the property</w:t>
      </w:r>
      <w:r w:rsidR="00F73345">
        <w:t>?</w:t>
      </w:r>
      <w:r>
        <w:t xml:space="preserve"> </w:t>
      </w:r>
      <w:r w:rsidR="00F73345">
        <w:t xml:space="preserve">Yes </w:t>
      </w:r>
      <w:proofErr w:type="gramStart"/>
      <w:r w:rsidR="00F73345">
        <w:t>⃝  No</w:t>
      </w:r>
      <w:proofErr w:type="gramEnd"/>
      <w:r w:rsidR="00F73345">
        <w:t xml:space="preserve"> ⃝ </w:t>
      </w:r>
      <w:r>
        <w:t xml:space="preserve"> </w:t>
      </w:r>
    </w:p>
    <w:p w14:paraId="192918B8" w14:textId="77777777" w:rsidR="00986A39" w:rsidRDefault="00986A39" w:rsidP="00986A39">
      <w:pPr>
        <w:tabs>
          <w:tab w:val="center" w:pos="2974"/>
          <w:tab w:val="center" w:pos="5253"/>
        </w:tabs>
        <w:spacing w:after="0" w:line="240" w:lineRule="auto"/>
      </w:pPr>
    </w:p>
    <w:p w14:paraId="58A611E0" w14:textId="5600B57E" w:rsidR="00986A39" w:rsidRDefault="00986A39" w:rsidP="00986A39">
      <w:pPr>
        <w:tabs>
          <w:tab w:val="center" w:pos="2974"/>
          <w:tab w:val="center" w:pos="5253"/>
        </w:tabs>
        <w:spacing w:after="0" w:line="240" w:lineRule="auto"/>
      </w:pPr>
      <w:r>
        <w:t>Are you the developer</w:t>
      </w:r>
      <w:r w:rsidR="00F73345">
        <w:t>?</w:t>
      </w:r>
      <w:r>
        <w:t xml:space="preserve"> </w:t>
      </w:r>
      <w:r w:rsidR="00F73345">
        <w:t xml:space="preserve">Yes </w:t>
      </w:r>
      <w:proofErr w:type="gramStart"/>
      <w:r w:rsidR="00F73345">
        <w:t>⃝  No</w:t>
      </w:r>
      <w:proofErr w:type="gramEnd"/>
      <w:r w:rsidR="00F73345">
        <w:t xml:space="preserve"> ⃝ </w:t>
      </w:r>
      <w:r>
        <w:t xml:space="preserve"> </w:t>
      </w:r>
    </w:p>
    <w:p w14:paraId="76089FB4" w14:textId="77777777" w:rsidR="00986A39" w:rsidRDefault="00986A39" w:rsidP="00986A39">
      <w:pPr>
        <w:tabs>
          <w:tab w:val="center" w:pos="2316"/>
          <w:tab w:val="center" w:pos="6777"/>
        </w:tabs>
        <w:spacing w:after="0" w:line="240" w:lineRule="auto"/>
      </w:pPr>
      <w:r>
        <w:tab/>
      </w:r>
    </w:p>
    <w:p w14:paraId="43E3BAB8" w14:textId="77777777" w:rsidR="00986A39" w:rsidRDefault="00986A39" w:rsidP="00986A39">
      <w:pPr>
        <w:tabs>
          <w:tab w:val="center" w:pos="2316"/>
          <w:tab w:val="center" w:pos="6777"/>
        </w:tabs>
        <w:spacing w:after="0" w:line="240" w:lineRule="auto"/>
      </w:pPr>
      <w:r>
        <w:t>Developer’s name ________________________________________</w:t>
      </w:r>
    </w:p>
    <w:p w14:paraId="127F0847" w14:textId="77777777" w:rsidR="00986A39" w:rsidRDefault="00986A39" w:rsidP="00986A39">
      <w:pPr>
        <w:spacing w:after="0" w:line="240" w:lineRule="auto"/>
      </w:pPr>
      <w:r>
        <w:t xml:space="preserve"> </w:t>
      </w:r>
    </w:p>
    <w:p w14:paraId="2E6D40B2" w14:textId="77777777" w:rsidR="00986A39" w:rsidRDefault="00986A39" w:rsidP="00986A39">
      <w:pPr>
        <w:spacing w:after="0" w:line="240" w:lineRule="auto"/>
        <w:ind w:right="1438"/>
      </w:pPr>
      <w:r>
        <w:t xml:space="preserve">Company ___________________________________ Phone (____) _________________ </w:t>
      </w:r>
    </w:p>
    <w:p w14:paraId="3057A948" w14:textId="09221D5A" w:rsidR="00986A39" w:rsidRDefault="00986A39" w:rsidP="00986A39">
      <w:pPr>
        <w:spacing w:after="0" w:line="240" w:lineRule="auto"/>
        <w:ind w:right="1438"/>
      </w:pPr>
      <w:r>
        <w:t xml:space="preserve">Check if there are 20 or less Full Time </w:t>
      </w:r>
      <w:proofErr w:type="gramStart"/>
      <w:r>
        <w:t>Employees</w:t>
      </w:r>
      <w:r w:rsidR="00F73345">
        <w:t xml:space="preserve">  ⃝</w:t>
      </w:r>
      <w:proofErr w:type="gramEnd"/>
      <w:r>
        <w:t xml:space="preserve">  </w:t>
      </w:r>
    </w:p>
    <w:p w14:paraId="2E0606F9" w14:textId="77777777" w:rsidR="00986A39" w:rsidRDefault="00986A39" w:rsidP="00986A39">
      <w:pPr>
        <w:spacing w:after="0" w:line="240" w:lineRule="auto"/>
      </w:pPr>
      <w:r>
        <w:t xml:space="preserve"> </w:t>
      </w:r>
    </w:p>
    <w:p w14:paraId="384653CD" w14:textId="77777777" w:rsidR="00986A39" w:rsidRDefault="00986A39" w:rsidP="00986A39">
      <w:pPr>
        <w:tabs>
          <w:tab w:val="center" w:pos="2863"/>
          <w:tab w:val="center" w:pos="7677"/>
        </w:tabs>
        <w:spacing w:after="0" w:line="240" w:lineRule="auto"/>
      </w:pPr>
      <w:r>
        <w:t xml:space="preserve">Parcel Identification Number: _______________________School District: _________________________ </w:t>
      </w:r>
    </w:p>
    <w:p w14:paraId="7D09B50A" w14:textId="77777777" w:rsidR="00986A39" w:rsidRDefault="00986A39" w:rsidP="00986A39">
      <w:pPr>
        <w:spacing w:after="0" w:line="240" w:lineRule="auto"/>
        <w:ind w:right="1438"/>
      </w:pPr>
      <w:r>
        <w:t xml:space="preserve">(Take Parcel ID number and legal description from your tax statement or call the Unified Government Clerk at 573-2874) </w:t>
      </w:r>
    </w:p>
    <w:p w14:paraId="78732B1A" w14:textId="77777777" w:rsidR="00986A39" w:rsidRDefault="00986A39" w:rsidP="00986A39">
      <w:pPr>
        <w:spacing w:after="0" w:line="240" w:lineRule="auto"/>
      </w:pPr>
      <w:r>
        <w:t xml:space="preserve"> </w:t>
      </w:r>
    </w:p>
    <w:p w14:paraId="754988FE" w14:textId="77777777" w:rsidR="00986A39" w:rsidRDefault="00986A39" w:rsidP="00986A39">
      <w:pPr>
        <w:spacing w:after="0" w:line="240" w:lineRule="auto"/>
        <w:ind w:right="1438"/>
      </w:pPr>
      <w:r>
        <w:t xml:space="preserve">Legal Description of Parcel: (Use additional sheets if necessary) </w:t>
      </w:r>
    </w:p>
    <w:p w14:paraId="21195E8E" w14:textId="7A41921D" w:rsidR="00986A39" w:rsidRDefault="00986A39" w:rsidP="00986A39">
      <w:pPr>
        <w:spacing w:after="0" w:line="240" w:lineRule="auto"/>
      </w:pPr>
      <w:r>
        <w:rPr>
          <w:noProof/>
        </w:rPr>
        <mc:AlternateContent>
          <mc:Choice Requires="wpg">
            <w:drawing>
              <wp:inline distT="0" distB="0" distL="0" distR="0" wp14:anchorId="61B686E1" wp14:editId="51746B34">
                <wp:extent cx="5917565" cy="10160"/>
                <wp:effectExtent l="9525" t="9525" r="6985"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45"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71AEA9" id="Group 44"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W49Fl+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" path="m,l5917565,e" filled="f" strokeweight=".27489mm">
                  <v:path arrowok="t" o:connecttype="custom" o:connectlocs="0,0;59175,0" o:connectangles="0,0" textboxrect="0,0,5917565,0"/>
                </v:shape>
                <w10:anchorlock/>
              </v:group>
            </w:pict>
          </mc:Fallback>
        </mc:AlternateContent>
      </w:r>
    </w:p>
    <w:p w14:paraId="654D1ED0" w14:textId="56EB33A8" w:rsidR="00986A39" w:rsidRDefault="00986A39" w:rsidP="00986A39">
      <w:pPr>
        <w:spacing w:after="0" w:line="240" w:lineRule="auto"/>
      </w:pPr>
      <w:r>
        <w:rPr>
          <w:noProof/>
        </w:rPr>
        <mc:AlternateContent>
          <mc:Choice Requires="wpg">
            <w:drawing>
              <wp:inline distT="0" distB="0" distL="0" distR="0" wp14:anchorId="326147F8" wp14:editId="48A0ABCA">
                <wp:extent cx="5917565" cy="10160"/>
                <wp:effectExtent l="9525" t="9525" r="6985"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43"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9DD4B" id="Group 42"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9Kmyz+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" path="m,l5917565,e" filled="f" strokeweight=".27489mm">
                  <v:path arrowok="t" o:connecttype="custom" o:connectlocs="0,0;59175,0" o:connectangles="0,0" textboxrect="0,0,5917565,0"/>
                </v:shape>
                <w10:anchorlock/>
              </v:group>
            </w:pict>
          </mc:Fallback>
        </mc:AlternateContent>
      </w:r>
      <w:r>
        <w:rPr>
          <w:noProof/>
        </w:rPr>
        <mc:AlternateContent>
          <mc:Choice Requires="wpg">
            <w:drawing>
              <wp:inline distT="0" distB="0" distL="0" distR="0" wp14:anchorId="5912D3F4" wp14:editId="525F7DE3">
                <wp:extent cx="5917565" cy="10160"/>
                <wp:effectExtent l="9525" t="9525" r="6985"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41"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CDC25" id="Group 40"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rknPTu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" path="m,l5917565,e" filled="f" strokeweight=".27489mm">
                  <v:path arrowok="t" o:connecttype="custom" o:connectlocs="0,0;59175,0" o:connectangles="0,0" textboxrect="0,0,5917565,0"/>
                </v:shape>
                <w10:anchorlock/>
              </v:group>
            </w:pict>
          </mc:Fallback>
        </mc:AlternateContent>
      </w:r>
      <w:r>
        <w:rPr>
          <w:noProof/>
        </w:rPr>
        <mc:AlternateContent>
          <mc:Choice Requires="wpg">
            <w:drawing>
              <wp:inline distT="0" distB="0" distL="0" distR="0" wp14:anchorId="425A0FD5" wp14:editId="20499D9C">
                <wp:extent cx="5917565" cy="10160"/>
                <wp:effectExtent l="9525" t="9525" r="698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39"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5A874B" id="Group 38"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32kFJe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" path="m,l5917565,e" filled="f" strokeweight=".27489mm">
                  <v:path arrowok="t" o:connecttype="custom" o:connectlocs="0,0;59175,0" o:connectangles="0,0" textboxrect="0,0,5917565,0"/>
                </v:shape>
                <w10:anchorlock/>
              </v:group>
            </w:pict>
          </mc:Fallback>
        </mc:AlternateContent>
      </w:r>
      <w:r>
        <w:t xml:space="preserve"> </w:t>
      </w:r>
    </w:p>
    <w:p w14:paraId="5AA3F85D" w14:textId="77777777" w:rsidR="00986A39" w:rsidRDefault="00986A39" w:rsidP="00986A39">
      <w:pPr>
        <w:pStyle w:val="Heading2"/>
        <w:spacing w:before="0" w:line="240" w:lineRule="auto"/>
        <w:rPr>
          <w:rFonts w:asciiTheme="minorHAnsi" w:hAnsiTheme="minorHAnsi"/>
          <w:color w:val="auto"/>
          <w:sz w:val="22"/>
          <w:szCs w:val="22"/>
        </w:rPr>
      </w:pPr>
    </w:p>
    <w:p w14:paraId="5F7BE9B7" w14:textId="77777777" w:rsidR="00986A39" w:rsidRDefault="00986A39" w:rsidP="00986A39">
      <w:pPr>
        <w:pStyle w:val="Heading2"/>
        <w:spacing w:before="0" w:line="240" w:lineRule="auto"/>
        <w:rPr>
          <w:rFonts w:asciiTheme="minorHAnsi" w:hAnsiTheme="minorHAnsi"/>
          <w:color w:val="auto"/>
          <w:sz w:val="22"/>
          <w:szCs w:val="22"/>
        </w:rPr>
      </w:pPr>
      <w:r>
        <w:rPr>
          <w:rFonts w:asciiTheme="minorHAnsi" w:hAnsiTheme="minorHAnsi"/>
          <w:b/>
          <w:bCs/>
          <w:color w:val="auto"/>
          <w:sz w:val="22"/>
          <w:szCs w:val="22"/>
          <w:u w:val="single"/>
        </w:rPr>
        <w:t>Property Area, Type, and Use</w:t>
      </w:r>
      <w:r>
        <w:rPr>
          <w:rFonts w:asciiTheme="minorHAnsi" w:hAnsiTheme="minorHAnsi"/>
          <w:color w:val="auto"/>
          <w:sz w:val="22"/>
          <w:szCs w:val="22"/>
        </w:rPr>
        <w:t xml:space="preserve"> (check all that apply) </w:t>
      </w:r>
    </w:p>
    <w:p w14:paraId="2FC1FAD5" w14:textId="77777777" w:rsidR="00986A39" w:rsidRDefault="00986A39" w:rsidP="00986A39">
      <w:pPr>
        <w:spacing w:after="0" w:line="240" w:lineRule="auto"/>
      </w:pPr>
      <w:r>
        <w:rPr>
          <w:i/>
        </w:rPr>
        <w:t xml:space="preserve"> </w:t>
      </w:r>
    </w:p>
    <w:p w14:paraId="3FC07FB1" w14:textId="77777777" w:rsidR="00986A39" w:rsidRDefault="00986A39" w:rsidP="00986A39">
      <w:pPr>
        <w:pStyle w:val="ListParagraph"/>
        <w:numPr>
          <w:ilvl w:val="0"/>
          <w:numId w:val="34"/>
        </w:numPr>
        <w:ind w:right="1438"/>
        <w:rPr>
          <w:rFonts w:asciiTheme="minorHAnsi" w:hAnsiTheme="minorHAnsi"/>
          <w:sz w:val="22"/>
          <w:szCs w:val="22"/>
        </w:rPr>
      </w:pPr>
      <w:r>
        <w:rPr>
          <w:rFonts w:asciiTheme="minorHAnsi" w:hAnsiTheme="minorHAnsi"/>
          <w:sz w:val="22"/>
          <w:szCs w:val="22"/>
        </w:rPr>
        <w:t xml:space="preserve">The Project is in: (Refer to Map)   </w:t>
      </w:r>
    </w:p>
    <w:p w14:paraId="56EF799F" w14:textId="77777777" w:rsidR="00986A39" w:rsidRDefault="00986A39" w:rsidP="00986A39">
      <w:pPr>
        <w:spacing w:after="0" w:line="240" w:lineRule="auto"/>
        <w:ind w:right="1438" w:firstLine="720"/>
      </w:pPr>
      <w:r>
        <w:t xml:space="preserve">Area 1    ⃝    </w:t>
      </w:r>
    </w:p>
    <w:p w14:paraId="3C19BE2D" w14:textId="77777777" w:rsidR="00986A39" w:rsidRDefault="00986A39" w:rsidP="00986A39">
      <w:pPr>
        <w:tabs>
          <w:tab w:val="left" w:pos="720"/>
          <w:tab w:val="center" w:pos="1700"/>
          <w:tab w:val="center" w:pos="2930"/>
        </w:tabs>
        <w:spacing w:after="0" w:line="240" w:lineRule="auto"/>
      </w:pPr>
      <w:r>
        <w:tab/>
        <w:t xml:space="preserve">Area 2    ⃝     </w:t>
      </w:r>
    </w:p>
    <w:p w14:paraId="42A19007" w14:textId="77777777" w:rsidR="00986A39" w:rsidRDefault="00986A39" w:rsidP="00986A39">
      <w:pPr>
        <w:spacing w:after="0" w:line="240" w:lineRule="auto"/>
        <w:ind w:right="1438" w:firstLine="720"/>
      </w:pPr>
      <w:r>
        <w:t xml:space="preserve">Area 2 East–State Avenue East Corridor ⃝ </w:t>
      </w:r>
    </w:p>
    <w:p w14:paraId="4B1F218D" w14:textId="77777777" w:rsidR="00986A39" w:rsidRDefault="00986A39" w:rsidP="00986A39">
      <w:pPr>
        <w:tabs>
          <w:tab w:val="left" w:pos="720"/>
          <w:tab w:val="left" w:pos="1305"/>
          <w:tab w:val="center" w:pos="1440"/>
          <w:tab w:val="center" w:pos="4911"/>
        </w:tabs>
        <w:spacing w:after="0" w:line="240" w:lineRule="auto"/>
      </w:pPr>
      <w:r>
        <w:tab/>
        <w:t xml:space="preserve">Area 2 East–State Avenue West Corridor ⃝  </w:t>
      </w:r>
    </w:p>
    <w:p w14:paraId="0457033B" w14:textId="77777777" w:rsidR="00986A39" w:rsidRDefault="00986A39" w:rsidP="00986A39">
      <w:pPr>
        <w:tabs>
          <w:tab w:val="center" w:pos="259"/>
          <w:tab w:val="left" w:pos="720"/>
          <w:tab w:val="center" w:pos="4923"/>
        </w:tabs>
        <w:spacing w:after="0" w:line="240" w:lineRule="auto"/>
      </w:pPr>
      <w:r>
        <w:tab/>
      </w:r>
      <w:r>
        <w:tab/>
        <w:t xml:space="preserve">Area 2 East–Leavenworth Road Corridor ⃝ </w:t>
      </w:r>
    </w:p>
    <w:p w14:paraId="062CC326" w14:textId="0255E364" w:rsidR="00986A39" w:rsidRDefault="00986A39" w:rsidP="00167581">
      <w:pPr>
        <w:tabs>
          <w:tab w:val="left" w:pos="720"/>
        </w:tabs>
        <w:spacing w:after="0" w:line="240" w:lineRule="auto"/>
        <w:ind w:right="1438"/>
      </w:pPr>
      <w:r>
        <w:tab/>
        <w:t xml:space="preserve">Area 3   ⃝  </w:t>
      </w:r>
      <w:r>
        <w:tab/>
        <w:t xml:space="preserve"> </w:t>
      </w:r>
    </w:p>
    <w:p w14:paraId="3E742FD9" w14:textId="77777777" w:rsidR="007914BD" w:rsidRDefault="00986A39" w:rsidP="00986A39">
      <w:pPr>
        <w:pStyle w:val="ListParagraph"/>
        <w:numPr>
          <w:ilvl w:val="0"/>
          <w:numId w:val="34"/>
        </w:numPr>
        <w:ind w:right="1438"/>
        <w:rPr>
          <w:rFonts w:asciiTheme="minorHAnsi" w:hAnsiTheme="minorHAnsi"/>
          <w:sz w:val="22"/>
          <w:szCs w:val="22"/>
        </w:rPr>
      </w:pPr>
      <w:r>
        <w:rPr>
          <w:rFonts w:asciiTheme="minorHAnsi" w:hAnsiTheme="minorHAnsi"/>
          <w:sz w:val="22"/>
          <w:szCs w:val="22"/>
        </w:rPr>
        <w:lastRenderedPageBreak/>
        <w:t xml:space="preserve">The Special Project Area is: </w:t>
      </w:r>
    </w:p>
    <w:p w14:paraId="7E47421F" w14:textId="538C0A4E" w:rsidR="00986A39" w:rsidRDefault="00986A39" w:rsidP="007914BD">
      <w:pPr>
        <w:pStyle w:val="ListParagraph"/>
        <w:ind w:right="1438"/>
        <w:rPr>
          <w:rFonts w:asciiTheme="minorHAnsi" w:hAnsiTheme="minorHAnsi"/>
          <w:sz w:val="22"/>
          <w:szCs w:val="22"/>
        </w:rPr>
      </w:pPr>
      <w:r>
        <w:rPr>
          <w:rFonts w:asciiTheme="minorHAnsi" w:hAnsiTheme="minorHAnsi"/>
          <w:sz w:val="22"/>
          <w:szCs w:val="22"/>
        </w:rPr>
        <w:t>Retail</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r>
        <w:rPr>
          <w:rFonts w:asciiTheme="minorHAnsi" w:hAnsiTheme="minorHAnsi"/>
          <w:sz w:val="22"/>
          <w:szCs w:val="22"/>
        </w:rPr>
        <w:t>, Environmentally Contaminated</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r>
        <w:rPr>
          <w:rFonts w:asciiTheme="minorHAnsi" w:hAnsiTheme="minorHAnsi"/>
          <w:sz w:val="22"/>
          <w:szCs w:val="22"/>
        </w:rPr>
        <w:t>, Historic</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p>
    <w:p w14:paraId="0EC09DBE" w14:textId="77777777" w:rsidR="00986A39" w:rsidRDefault="00986A39" w:rsidP="00986A39">
      <w:pPr>
        <w:pStyle w:val="ListParagraph"/>
        <w:ind w:right="1438"/>
        <w:rPr>
          <w:rFonts w:asciiTheme="minorHAnsi" w:hAnsiTheme="minorHAnsi"/>
          <w:sz w:val="22"/>
          <w:szCs w:val="22"/>
        </w:rPr>
      </w:pPr>
    </w:p>
    <w:p w14:paraId="0E704CE1" w14:textId="20585ABD" w:rsidR="00986A39" w:rsidRDefault="00986A39" w:rsidP="00986A39">
      <w:pPr>
        <w:pStyle w:val="ListParagraph"/>
        <w:numPr>
          <w:ilvl w:val="0"/>
          <w:numId w:val="34"/>
        </w:numPr>
        <w:ind w:right="1438"/>
        <w:rPr>
          <w:rFonts w:asciiTheme="minorHAnsi" w:hAnsiTheme="minorHAnsi"/>
          <w:sz w:val="22"/>
          <w:szCs w:val="22"/>
        </w:rPr>
      </w:pPr>
      <w:r>
        <w:rPr>
          <w:rFonts w:asciiTheme="minorHAnsi" w:hAnsiTheme="minorHAnsi"/>
          <w:sz w:val="22"/>
          <w:szCs w:val="22"/>
        </w:rPr>
        <w:t>The Project is: New Construction</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r>
        <w:rPr>
          <w:rFonts w:asciiTheme="minorHAnsi" w:hAnsiTheme="minorHAnsi"/>
          <w:sz w:val="22"/>
          <w:szCs w:val="22"/>
        </w:rPr>
        <w:t>, Renovation</w:t>
      </w:r>
      <w:r w:rsidR="002C4F19">
        <w:rPr>
          <w:rFonts w:asciiTheme="minorHAnsi" w:hAnsiTheme="minorHAnsi"/>
          <w:sz w:val="22"/>
          <w:szCs w:val="22"/>
        </w:rPr>
        <w:t xml:space="preserve">     </w:t>
      </w:r>
      <w:r w:rsidR="002C4F19">
        <w:t xml:space="preserve"> ⃝</w:t>
      </w:r>
      <w:r>
        <w:rPr>
          <w:rFonts w:asciiTheme="minorHAnsi" w:hAnsiTheme="minorHAnsi"/>
          <w:sz w:val="22"/>
          <w:szCs w:val="22"/>
        </w:rPr>
        <w:t>, Expansion</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p>
    <w:p w14:paraId="054218D3" w14:textId="77777777" w:rsidR="00986A39" w:rsidRDefault="00986A39" w:rsidP="00986A39">
      <w:pPr>
        <w:spacing w:after="0" w:line="240" w:lineRule="auto"/>
        <w:ind w:right="8127"/>
      </w:pPr>
      <w:r>
        <w:t xml:space="preserve"> </w:t>
      </w:r>
    </w:p>
    <w:p w14:paraId="53BF1C43" w14:textId="72EAF68E" w:rsidR="00986A39" w:rsidRDefault="00986A39" w:rsidP="00F73345">
      <w:pPr>
        <w:pStyle w:val="ListParagraph"/>
        <w:numPr>
          <w:ilvl w:val="0"/>
          <w:numId w:val="34"/>
        </w:numPr>
        <w:rPr>
          <w:rFonts w:asciiTheme="minorHAnsi" w:hAnsiTheme="minorHAnsi"/>
          <w:sz w:val="22"/>
          <w:szCs w:val="22"/>
        </w:rPr>
      </w:pPr>
      <w:r>
        <w:rPr>
          <w:rFonts w:asciiTheme="minorHAnsi" w:hAnsiTheme="minorHAnsi"/>
          <w:sz w:val="22"/>
          <w:szCs w:val="22"/>
        </w:rPr>
        <w:t>The Project is: Residential</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 </w:t>
      </w:r>
      <w:r>
        <w:rPr>
          <w:rFonts w:asciiTheme="minorHAnsi" w:hAnsiTheme="minorHAnsi"/>
          <w:sz w:val="22"/>
          <w:szCs w:val="22"/>
        </w:rPr>
        <w:t>Commercial</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 </w:t>
      </w:r>
      <w:r>
        <w:rPr>
          <w:rFonts w:asciiTheme="minorHAnsi" w:hAnsiTheme="minorHAnsi"/>
          <w:sz w:val="22"/>
          <w:szCs w:val="22"/>
        </w:rPr>
        <w:t>Office</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r>
        <w:rPr>
          <w:rFonts w:asciiTheme="minorHAnsi" w:hAnsiTheme="minorHAnsi"/>
          <w:sz w:val="22"/>
          <w:szCs w:val="22"/>
        </w:rPr>
        <w:t>, Industrial</w:t>
      </w:r>
      <w:r w:rsidR="00F73345">
        <w:rPr>
          <w:rFonts w:asciiTheme="minorHAnsi" w:hAnsiTheme="minorHAnsi"/>
          <w:sz w:val="22"/>
          <w:szCs w:val="22"/>
        </w:rPr>
        <w:t xml:space="preserve"> </w:t>
      </w:r>
      <w:r w:rsidR="002C4F19">
        <w:rPr>
          <w:rFonts w:asciiTheme="minorHAnsi" w:hAnsiTheme="minorHAnsi"/>
          <w:sz w:val="22"/>
          <w:szCs w:val="22"/>
        </w:rPr>
        <w:t xml:space="preserve">    </w:t>
      </w:r>
      <w:r>
        <w:rPr>
          <w:rFonts w:asciiTheme="minorHAnsi" w:hAnsiTheme="minorHAnsi"/>
          <w:sz w:val="22"/>
          <w:szCs w:val="22"/>
        </w:rPr>
        <w:t xml:space="preserve"> </w:t>
      </w:r>
      <w:r w:rsidR="002C4F19">
        <w:t>⃝</w:t>
      </w:r>
      <w:r>
        <w:rPr>
          <w:rFonts w:asciiTheme="minorHAnsi" w:hAnsiTheme="minorHAnsi"/>
          <w:sz w:val="22"/>
          <w:szCs w:val="22"/>
        </w:rPr>
        <w:t>, Retail</w:t>
      </w:r>
      <w:r w:rsidR="002C4F19">
        <w:rPr>
          <w:rFonts w:asciiTheme="minorHAnsi" w:hAnsiTheme="minorHAnsi"/>
          <w:sz w:val="22"/>
          <w:szCs w:val="22"/>
        </w:rPr>
        <w:t xml:space="preserve">    </w:t>
      </w:r>
      <w:r w:rsidR="002C4F19">
        <w:t xml:space="preserve"> ⃝,</w:t>
      </w:r>
      <w:r>
        <w:rPr>
          <w:rFonts w:asciiTheme="minorHAnsi" w:hAnsiTheme="minorHAnsi"/>
          <w:sz w:val="22"/>
          <w:szCs w:val="22"/>
        </w:rPr>
        <w:t xml:space="preserve"> Historic</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 </w:t>
      </w:r>
      <w:r>
        <w:rPr>
          <w:rFonts w:asciiTheme="minorHAnsi" w:hAnsiTheme="minorHAnsi"/>
          <w:sz w:val="22"/>
          <w:szCs w:val="22"/>
        </w:rPr>
        <w:t>Environmentally Contaminated</w:t>
      </w:r>
      <w:r w:rsidR="002C4F19">
        <w:rPr>
          <w:rFonts w:asciiTheme="minorHAnsi" w:hAnsiTheme="minorHAnsi"/>
          <w:sz w:val="22"/>
          <w:szCs w:val="22"/>
        </w:rPr>
        <w:t xml:space="preserve">     </w:t>
      </w:r>
      <w:r w:rsidR="002C4F19">
        <w:t xml:space="preserve"> ⃝</w:t>
      </w:r>
      <w:r>
        <w:rPr>
          <w:rFonts w:asciiTheme="minorHAnsi" w:hAnsiTheme="minorHAnsi"/>
          <w:sz w:val="22"/>
          <w:szCs w:val="22"/>
        </w:rPr>
        <w:t xml:space="preserve"> </w:t>
      </w:r>
    </w:p>
    <w:p w14:paraId="65AC065C" w14:textId="77777777" w:rsidR="00986A39" w:rsidRDefault="00986A39" w:rsidP="00986A39">
      <w:pPr>
        <w:spacing w:after="0" w:line="240" w:lineRule="auto"/>
      </w:pPr>
      <w:r>
        <w:t xml:space="preserve"> </w:t>
      </w:r>
    </w:p>
    <w:p w14:paraId="38182416" w14:textId="77777777" w:rsidR="002C4F19" w:rsidRDefault="00986A39" w:rsidP="002C4F19">
      <w:pPr>
        <w:pStyle w:val="ListParagraph"/>
        <w:numPr>
          <w:ilvl w:val="0"/>
          <w:numId w:val="34"/>
        </w:numPr>
        <w:ind w:right="1438"/>
        <w:rPr>
          <w:rFonts w:asciiTheme="minorHAnsi" w:hAnsiTheme="minorHAnsi"/>
          <w:sz w:val="22"/>
          <w:szCs w:val="22"/>
        </w:rPr>
      </w:pPr>
      <w:r>
        <w:rPr>
          <w:rFonts w:asciiTheme="minorHAnsi" w:hAnsiTheme="minorHAnsi"/>
          <w:sz w:val="22"/>
          <w:szCs w:val="22"/>
        </w:rPr>
        <w:t>End use will be: Owner Occupied</w:t>
      </w:r>
      <w:r w:rsidR="002C4F19">
        <w:rPr>
          <w:rFonts w:asciiTheme="minorHAnsi" w:hAnsiTheme="minorHAnsi"/>
          <w:sz w:val="22"/>
          <w:szCs w:val="22"/>
        </w:rPr>
        <w:t xml:space="preserve">     </w:t>
      </w:r>
      <w:r w:rsidR="002C4F19">
        <w:t xml:space="preserve"> </w:t>
      </w:r>
      <w:r w:rsidR="002C4F19">
        <w:rPr>
          <w:rFonts w:ascii="Cambria Math" w:hAnsi="Cambria Math" w:cs="Cambria Math"/>
        </w:rPr>
        <w:t>⃝</w:t>
      </w:r>
      <w:r w:rsidR="002C4F19">
        <w:t xml:space="preserve">, </w:t>
      </w:r>
      <w:r>
        <w:rPr>
          <w:rFonts w:asciiTheme="minorHAnsi" w:hAnsiTheme="minorHAnsi"/>
          <w:sz w:val="22"/>
          <w:szCs w:val="22"/>
        </w:rPr>
        <w:t>Rental</w:t>
      </w:r>
      <w:r w:rsidR="002C4F19">
        <w:rPr>
          <w:rFonts w:asciiTheme="minorHAnsi" w:hAnsiTheme="minorHAnsi"/>
          <w:sz w:val="22"/>
          <w:szCs w:val="22"/>
        </w:rPr>
        <w:t xml:space="preserve">    </w:t>
      </w:r>
      <w:r>
        <w:rPr>
          <w:rFonts w:asciiTheme="minorHAnsi" w:hAnsiTheme="minorHAnsi"/>
          <w:sz w:val="22"/>
          <w:szCs w:val="22"/>
        </w:rPr>
        <w:t xml:space="preserve"> </w:t>
      </w:r>
      <w:r w:rsidR="002C4F19">
        <w:t xml:space="preserve"> </w:t>
      </w:r>
      <w:r w:rsidR="002C4F19">
        <w:rPr>
          <w:rFonts w:ascii="Cambria Math" w:hAnsi="Cambria Math" w:cs="Cambria Math"/>
        </w:rPr>
        <w:t>⃝</w:t>
      </w:r>
      <w:r>
        <w:rPr>
          <w:rFonts w:asciiTheme="minorHAnsi" w:hAnsiTheme="minorHAnsi"/>
          <w:sz w:val="22"/>
          <w:szCs w:val="22"/>
        </w:rPr>
        <w:t>, Leased</w:t>
      </w:r>
      <w:r w:rsidR="002C4F19">
        <w:rPr>
          <w:rFonts w:asciiTheme="minorHAnsi" w:hAnsiTheme="minorHAnsi"/>
          <w:sz w:val="22"/>
          <w:szCs w:val="22"/>
        </w:rPr>
        <w:t xml:space="preserve">     </w:t>
      </w:r>
      <w:r w:rsidR="002C4F19">
        <w:t xml:space="preserve"> </w:t>
      </w:r>
      <w:r w:rsidR="002C4F19">
        <w:rPr>
          <w:rFonts w:ascii="Cambria Math" w:hAnsi="Cambria Math" w:cs="Cambria Math"/>
        </w:rPr>
        <w:t>⃝</w:t>
      </w:r>
      <w:r>
        <w:rPr>
          <w:rFonts w:asciiTheme="minorHAnsi" w:hAnsiTheme="minorHAnsi"/>
          <w:sz w:val="22"/>
          <w:szCs w:val="22"/>
        </w:rPr>
        <w:t xml:space="preserve"> </w:t>
      </w:r>
    </w:p>
    <w:p w14:paraId="3C290751" w14:textId="7E3E538C" w:rsidR="00986A39" w:rsidRPr="002C4F19" w:rsidRDefault="00986A39" w:rsidP="002C4F19">
      <w:pPr>
        <w:spacing w:after="0"/>
        <w:ind w:right="1440"/>
      </w:pPr>
      <w:r>
        <w:t xml:space="preserve"> </w:t>
      </w:r>
    </w:p>
    <w:p w14:paraId="0D0A71F1" w14:textId="77777777" w:rsidR="00986A39" w:rsidRDefault="00986A39" w:rsidP="00986A39">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 xml:space="preserve">Improvements </w:t>
      </w:r>
    </w:p>
    <w:p w14:paraId="64C1D0EA" w14:textId="77777777" w:rsidR="00986A39" w:rsidRDefault="00986A39" w:rsidP="00986A39">
      <w:pPr>
        <w:spacing w:after="0" w:line="240" w:lineRule="auto"/>
      </w:pPr>
      <w:r>
        <w:rPr>
          <w:b/>
          <w:i/>
        </w:rPr>
        <w:t xml:space="preserve"> </w:t>
      </w:r>
    </w:p>
    <w:p w14:paraId="7A787AD8" w14:textId="77777777" w:rsidR="00986A39" w:rsidRDefault="00986A39" w:rsidP="00986A39">
      <w:pPr>
        <w:spacing w:after="0" w:line="240" w:lineRule="auto"/>
        <w:ind w:right="1438"/>
      </w:pPr>
      <w:r>
        <w:t>Describe the Improvements (Be specific):</w:t>
      </w:r>
    </w:p>
    <w:p w14:paraId="7B0DA880" w14:textId="77777777" w:rsidR="00986A39" w:rsidRDefault="00986A39" w:rsidP="00986A39">
      <w:pPr>
        <w:spacing w:after="0" w:line="240" w:lineRule="auto"/>
        <w:ind w:hanging="1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802" w:type="dxa"/>
        <w:tblLook w:val="04A0" w:firstRow="1" w:lastRow="0" w:firstColumn="1" w:lastColumn="0" w:noHBand="0" w:noVBand="1"/>
      </w:tblPr>
      <w:tblGrid>
        <w:gridCol w:w="8910"/>
        <w:gridCol w:w="1892"/>
      </w:tblGrid>
      <w:tr w:rsidR="00986A39" w14:paraId="124D9C83" w14:textId="77777777" w:rsidTr="00986A39">
        <w:trPr>
          <w:trHeight w:val="344"/>
        </w:trPr>
        <w:tc>
          <w:tcPr>
            <w:tcW w:w="8910" w:type="dxa"/>
          </w:tcPr>
          <w:p w14:paraId="56063667" w14:textId="77777777" w:rsidR="00986A39" w:rsidRDefault="00986A39">
            <w:pPr>
              <w:spacing w:after="0" w:line="240" w:lineRule="auto"/>
              <w:ind w:right="381"/>
              <w:jc w:val="center"/>
            </w:pPr>
          </w:p>
        </w:tc>
        <w:tc>
          <w:tcPr>
            <w:tcW w:w="1892" w:type="dxa"/>
          </w:tcPr>
          <w:p w14:paraId="4761E9A8" w14:textId="77777777" w:rsidR="00986A39" w:rsidRDefault="00986A39">
            <w:pPr>
              <w:spacing w:after="0" w:line="240" w:lineRule="auto"/>
            </w:pPr>
          </w:p>
        </w:tc>
      </w:tr>
      <w:tr w:rsidR="00986A39" w14:paraId="7752F7C8" w14:textId="77777777" w:rsidTr="00986A39">
        <w:trPr>
          <w:trHeight w:val="2687"/>
        </w:trPr>
        <w:tc>
          <w:tcPr>
            <w:tcW w:w="8910" w:type="dxa"/>
          </w:tcPr>
          <w:p w14:paraId="467A1632" w14:textId="77777777" w:rsidR="00986A39" w:rsidRDefault="00986A39">
            <w:pPr>
              <w:spacing w:after="0" w:line="240" w:lineRule="auto"/>
              <w:ind w:left="-105" w:right="188"/>
              <w:rPr>
                <w:b/>
                <w:iCs/>
                <w:u w:val="single"/>
              </w:rPr>
            </w:pPr>
            <w:r>
              <w:rPr>
                <w:b/>
                <w:iCs/>
                <w:u w:val="single"/>
              </w:rPr>
              <w:t>Building Permit</w:t>
            </w:r>
          </w:p>
          <w:p w14:paraId="54B25660" w14:textId="77777777" w:rsidR="00986A39" w:rsidRDefault="00986A39">
            <w:pPr>
              <w:spacing w:after="0" w:line="240" w:lineRule="auto"/>
              <w:ind w:left="-105" w:right="188"/>
            </w:pPr>
            <w:r>
              <w:t xml:space="preserve">Estimated cost of improvement: $_____________ </w:t>
            </w:r>
          </w:p>
          <w:p w14:paraId="58A89563" w14:textId="77777777" w:rsidR="00986A39" w:rsidRDefault="00986A39">
            <w:pPr>
              <w:spacing w:after="0" w:line="240" w:lineRule="auto"/>
              <w:ind w:left="-105" w:right="188"/>
            </w:pPr>
            <w:r>
              <w:t>Building permit value: $_____________________</w:t>
            </w:r>
          </w:p>
          <w:p w14:paraId="5677E21C" w14:textId="77777777" w:rsidR="00986A39" w:rsidRDefault="00986A39">
            <w:pPr>
              <w:spacing w:after="0" w:line="240" w:lineRule="auto"/>
              <w:ind w:left="-105" w:right="188"/>
            </w:pPr>
          </w:p>
          <w:p w14:paraId="502A42A2" w14:textId="77777777" w:rsidR="00986A39" w:rsidRDefault="00986A39">
            <w:pPr>
              <w:spacing w:after="0" w:line="240" w:lineRule="auto"/>
              <w:ind w:left="-105" w:right="188"/>
              <w:rPr>
                <w:b/>
                <w:iCs/>
                <w:u w:val="single"/>
              </w:rPr>
            </w:pPr>
            <w:r>
              <w:rPr>
                <w:b/>
                <w:iCs/>
                <w:u w:val="single"/>
              </w:rPr>
              <w:t>Construction Timeline</w:t>
            </w:r>
          </w:p>
          <w:p w14:paraId="004B215D" w14:textId="77777777" w:rsidR="00986A39" w:rsidRDefault="00986A39">
            <w:pPr>
              <w:spacing w:after="0" w:line="240" w:lineRule="auto"/>
              <w:ind w:left="-105" w:right="188"/>
            </w:pPr>
            <w:r>
              <w:t xml:space="preserve">Construction commences on _________________     </w:t>
            </w:r>
          </w:p>
          <w:p w14:paraId="5D4B9E76" w14:textId="5A114472" w:rsidR="00986A39" w:rsidRDefault="00986A39">
            <w:pPr>
              <w:spacing w:after="0" w:line="240" w:lineRule="auto"/>
              <w:ind w:left="-105" w:right="188"/>
            </w:pPr>
            <w:r>
              <w:t>Projected Date of competition________________ (estimate)</w:t>
            </w:r>
          </w:p>
          <w:p w14:paraId="390AFF1E" w14:textId="77777777" w:rsidR="00986A39" w:rsidRDefault="00986A39">
            <w:pPr>
              <w:spacing w:after="0" w:line="240" w:lineRule="auto"/>
              <w:ind w:left="-105" w:right="188"/>
              <w:rPr>
                <w:iCs/>
              </w:rPr>
            </w:pPr>
          </w:p>
          <w:p w14:paraId="75E9F97D" w14:textId="77777777" w:rsidR="00986A39" w:rsidRDefault="00986A39">
            <w:pPr>
              <w:spacing w:after="0" w:line="240" w:lineRule="auto"/>
              <w:ind w:left="-105" w:right="188"/>
              <w:rPr>
                <w:b/>
                <w:iCs/>
                <w:u w:val="single"/>
              </w:rPr>
            </w:pPr>
            <w:r>
              <w:rPr>
                <w:b/>
                <w:iCs/>
                <w:u w:val="single"/>
              </w:rPr>
              <w:t>Demolition of Structure(s)</w:t>
            </w:r>
          </w:p>
          <w:p w14:paraId="2C151737" w14:textId="77777777" w:rsidR="00986A39" w:rsidRDefault="00986A39">
            <w:pPr>
              <w:spacing w:after="0" w:line="240" w:lineRule="auto"/>
              <w:ind w:left="-105" w:right="188"/>
            </w:pPr>
            <w:r>
              <w:t>List buildings to be demolished: __________________________________</w:t>
            </w:r>
          </w:p>
          <w:p w14:paraId="4028548C" w14:textId="77777777" w:rsidR="00986A39" w:rsidRDefault="00986A39">
            <w:pPr>
              <w:spacing w:after="0" w:line="240" w:lineRule="auto"/>
              <w:ind w:left="-105" w:right="188"/>
            </w:pPr>
            <w:r>
              <w:t xml:space="preserve">                                                            (Use another sheet of paper if needed)</w:t>
            </w:r>
          </w:p>
          <w:p w14:paraId="66406835" w14:textId="77777777" w:rsidR="00986A39" w:rsidRDefault="00986A39">
            <w:pPr>
              <w:spacing w:after="0" w:line="240" w:lineRule="auto"/>
              <w:ind w:left="-105" w:right="188"/>
            </w:pPr>
            <w:r>
              <w:rPr>
                <w:b/>
                <w:i/>
                <w:u w:val="single"/>
              </w:rPr>
              <w:t xml:space="preserve">                          </w:t>
            </w:r>
          </w:p>
        </w:tc>
        <w:tc>
          <w:tcPr>
            <w:tcW w:w="1892" w:type="dxa"/>
          </w:tcPr>
          <w:p w14:paraId="4FEAA1EE" w14:textId="77777777" w:rsidR="00986A39" w:rsidRDefault="00986A39">
            <w:pPr>
              <w:spacing w:after="0" w:line="240" w:lineRule="auto"/>
            </w:pPr>
          </w:p>
        </w:tc>
      </w:tr>
    </w:tbl>
    <w:p w14:paraId="44F8A912" w14:textId="77777777" w:rsidR="00986A39" w:rsidRDefault="00986A39" w:rsidP="00986A39">
      <w:pPr>
        <w:spacing w:after="0" w:line="240" w:lineRule="auto"/>
        <w:ind w:right="1438"/>
      </w:pPr>
      <w:r>
        <w:t xml:space="preserve">If demolishing residential structures complete the following: </w:t>
      </w:r>
    </w:p>
    <w:p w14:paraId="127AE34B" w14:textId="77777777" w:rsidR="00986A39" w:rsidRDefault="00986A39" w:rsidP="00986A39">
      <w:pPr>
        <w:spacing w:after="0" w:line="240" w:lineRule="auto"/>
        <w:ind w:right="1438"/>
      </w:pPr>
    </w:p>
    <w:p w14:paraId="0F6E803A" w14:textId="77777777" w:rsidR="00986A39" w:rsidRDefault="00986A39" w:rsidP="00986A39">
      <w:pPr>
        <w:pStyle w:val="ListParagraph"/>
        <w:numPr>
          <w:ilvl w:val="0"/>
          <w:numId w:val="35"/>
        </w:numPr>
        <w:ind w:right="1438"/>
        <w:rPr>
          <w:rFonts w:asciiTheme="minorHAnsi" w:hAnsiTheme="minorHAnsi"/>
          <w:sz w:val="22"/>
          <w:szCs w:val="22"/>
        </w:rPr>
      </w:pPr>
      <w:r>
        <w:rPr>
          <w:rFonts w:asciiTheme="minorHAnsi" w:hAnsiTheme="minorHAnsi"/>
          <w:sz w:val="22"/>
          <w:szCs w:val="22"/>
        </w:rPr>
        <w:t>Number of dwelling units: ______________</w:t>
      </w:r>
      <w:proofErr w:type="gramStart"/>
      <w:r>
        <w:rPr>
          <w:rFonts w:asciiTheme="minorHAnsi" w:hAnsiTheme="minorHAnsi"/>
          <w:sz w:val="22"/>
          <w:szCs w:val="22"/>
        </w:rPr>
        <w:t>_(</w:t>
      </w:r>
      <w:proofErr w:type="gramEnd"/>
      <w:r>
        <w:rPr>
          <w:rFonts w:asciiTheme="minorHAnsi" w:hAnsiTheme="minorHAnsi"/>
          <w:sz w:val="22"/>
          <w:szCs w:val="22"/>
        </w:rPr>
        <w:t>List tenants if known occupying the building when purchased, or present tenants and note the date of occupancy or relocation. If needed, use a separate sheet of paper and attach it to this application)</w:t>
      </w:r>
    </w:p>
    <w:p w14:paraId="1D39EB97" w14:textId="0A67029F" w:rsidR="00986A39" w:rsidRDefault="00986A39" w:rsidP="00986A39">
      <w:pPr>
        <w:pStyle w:val="ListParagraph"/>
        <w:numPr>
          <w:ilvl w:val="0"/>
          <w:numId w:val="35"/>
        </w:numPr>
        <w:ind w:right="1438"/>
        <w:rPr>
          <w:rFonts w:asciiTheme="minorHAnsi" w:hAnsiTheme="minorHAnsi"/>
          <w:sz w:val="22"/>
          <w:szCs w:val="22"/>
        </w:rPr>
      </w:pPr>
      <w:r>
        <w:rPr>
          <w:rFonts w:asciiTheme="minorHAnsi" w:hAnsiTheme="minorHAnsi"/>
          <w:sz w:val="22"/>
          <w:szCs w:val="22"/>
        </w:rPr>
        <w:t xml:space="preserve">Demolition-permit number: (Attach copy of permit):  </w:t>
      </w:r>
      <w:r>
        <w:rPr>
          <w:noProof/>
        </w:rPr>
        <mc:AlternateContent>
          <mc:Choice Requires="wpg">
            <w:drawing>
              <wp:inline distT="0" distB="0" distL="0" distR="0" wp14:anchorId="141E3034" wp14:editId="23799572">
                <wp:extent cx="1377950" cy="10795"/>
                <wp:effectExtent l="0" t="0" r="317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10795"/>
                          <a:chOff x="0" y="0"/>
                          <a:chExt cx="13779" cy="106"/>
                        </a:xfrm>
                      </wpg:grpSpPr>
                      <wps:wsp>
                        <wps:cNvPr id="37" name="Shape 26429"/>
                        <wps:cNvSpPr>
                          <a:spLocks/>
                        </wps:cNvSpPr>
                        <wps:spPr bwMode="auto">
                          <a:xfrm>
                            <a:off x="0" y="0"/>
                            <a:ext cx="13779" cy="106"/>
                          </a:xfrm>
                          <a:custGeom>
                            <a:avLst/>
                            <a:gdLst>
                              <a:gd name="T0" fmla="*/ 0 w 1377950"/>
                              <a:gd name="T1" fmla="*/ 0 h 10668"/>
                              <a:gd name="T2" fmla="*/ 1377950 w 1377950"/>
                              <a:gd name="T3" fmla="*/ 0 h 10668"/>
                              <a:gd name="T4" fmla="*/ 1377950 w 1377950"/>
                              <a:gd name="T5" fmla="*/ 10668 h 10668"/>
                              <a:gd name="T6" fmla="*/ 0 w 1377950"/>
                              <a:gd name="T7" fmla="*/ 10668 h 10668"/>
                              <a:gd name="T8" fmla="*/ 0 w 1377950"/>
                              <a:gd name="T9" fmla="*/ 0 h 10668"/>
                              <a:gd name="T10" fmla="*/ 0 w 1377950"/>
                              <a:gd name="T11" fmla="*/ 0 h 10668"/>
                              <a:gd name="T12" fmla="*/ 1377950 w 1377950"/>
                              <a:gd name="T13" fmla="*/ 10668 h 10668"/>
                            </a:gdLst>
                            <a:ahLst/>
                            <a:cxnLst>
                              <a:cxn ang="0">
                                <a:pos x="T0" y="T1"/>
                              </a:cxn>
                              <a:cxn ang="0">
                                <a:pos x="T2" y="T3"/>
                              </a:cxn>
                              <a:cxn ang="0">
                                <a:pos x="T4" y="T5"/>
                              </a:cxn>
                              <a:cxn ang="0">
                                <a:pos x="T6" y="T7"/>
                              </a:cxn>
                              <a:cxn ang="0">
                                <a:pos x="T8" y="T9"/>
                              </a:cxn>
                            </a:cxnLst>
                            <a:rect l="T10" t="T11" r="T12" b="T13"/>
                            <a:pathLst>
                              <a:path w="1377950" h="10668">
                                <a:moveTo>
                                  <a:pt x="0" y="0"/>
                                </a:moveTo>
                                <a:lnTo>
                                  <a:pt x="1377950" y="0"/>
                                </a:lnTo>
                                <a:lnTo>
                                  <a:pt x="137795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416FEB" id="Group 36"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">
                <v:shape id="Shape 26429"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" path="m,l1377950,r,10668l,10668,,e" fillcolor="black" stroked="f" strokeweight="0">
                  <v:stroke miterlimit="83231f" joinstyle="miter"/>
                  <v:path arrowok="t" o:connecttype="custom" o:connectlocs="0,0;13779,0;13779,106;0,106;0,0" o:connectangles="0,0,0,0,0" textboxrect="0,0,1377950,10668"/>
                </v:shape>
                <w10:anchorlock/>
              </v:group>
            </w:pict>
          </mc:Fallback>
        </mc:AlternateContent>
      </w:r>
      <w:r>
        <w:rPr>
          <w:rFonts w:asciiTheme="minorHAnsi" w:hAnsiTheme="minorHAnsi"/>
          <w:sz w:val="22"/>
          <w:szCs w:val="22"/>
        </w:rPr>
        <w:t xml:space="preserve"> </w:t>
      </w:r>
      <w:r>
        <w:rPr>
          <w:rFonts w:asciiTheme="minorHAnsi" w:hAnsiTheme="minorHAnsi"/>
          <w:sz w:val="22"/>
          <w:szCs w:val="22"/>
        </w:rPr>
        <w:tab/>
        <w:t xml:space="preserve"> </w:t>
      </w:r>
    </w:p>
    <w:p w14:paraId="520FD460" w14:textId="77777777" w:rsidR="00986A39" w:rsidRDefault="00986A39" w:rsidP="00986A39">
      <w:pPr>
        <w:spacing w:after="0" w:line="240" w:lineRule="auto"/>
      </w:pPr>
      <w:r>
        <w:t xml:space="preserve"> </w:t>
      </w:r>
    </w:p>
    <w:p w14:paraId="44533C85" w14:textId="0A5C65B0" w:rsidR="00986A39" w:rsidRDefault="00986A39" w:rsidP="00986A39">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 xml:space="preserve">Tax Credits </w:t>
      </w:r>
    </w:p>
    <w:p w14:paraId="0E86A871" w14:textId="77A79A69" w:rsidR="00986A39" w:rsidRDefault="00986A39" w:rsidP="00986A39">
      <w:pPr>
        <w:tabs>
          <w:tab w:val="center" w:pos="3791"/>
          <w:tab w:val="center" w:pos="6143"/>
        </w:tabs>
        <w:spacing w:after="0" w:line="240" w:lineRule="auto"/>
      </w:pPr>
    </w:p>
    <w:p w14:paraId="5EF89FA9" w14:textId="0F4E23CC" w:rsidR="00986A39" w:rsidRDefault="00986A39" w:rsidP="00986A39">
      <w:pPr>
        <w:spacing w:after="0" w:line="240" w:lineRule="auto"/>
      </w:pPr>
      <w:r>
        <w:t>Are you planning on applying for any tax credits? Yes</w:t>
      </w:r>
      <w:r w:rsidR="002C4F19">
        <w:t xml:space="preserve"> ⃝ </w:t>
      </w:r>
      <w:r>
        <w:t>No</w:t>
      </w:r>
      <w:r w:rsidR="002C4F19">
        <w:t xml:space="preserve"> ⃝</w:t>
      </w:r>
    </w:p>
    <w:p w14:paraId="03120179" w14:textId="77777777" w:rsidR="00986A39" w:rsidRDefault="00986A39" w:rsidP="00986A39">
      <w:pPr>
        <w:tabs>
          <w:tab w:val="center" w:pos="2603"/>
          <w:tab w:val="center" w:pos="6637"/>
        </w:tabs>
        <w:spacing w:after="0" w:line="240" w:lineRule="auto"/>
      </w:pPr>
      <w:r>
        <w:tab/>
      </w:r>
    </w:p>
    <w:p w14:paraId="64CF21B9" w14:textId="73DBB384" w:rsidR="00986A39" w:rsidRDefault="00986A39" w:rsidP="00986A39">
      <w:pPr>
        <w:tabs>
          <w:tab w:val="center" w:pos="2603"/>
          <w:tab w:val="center" w:pos="6637"/>
        </w:tabs>
        <w:spacing w:after="0" w:line="240" w:lineRule="auto"/>
      </w:pPr>
      <w:r>
        <w:t>Which type of tax credits? ______________________________________________</w:t>
      </w:r>
      <w:r>
        <w:rPr>
          <w:b/>
          <w:i/>
        </w:rPr>
        <w:t xml:space="preserve">  </w:t>
      </w:r>
    </w:p>
    <w:p w14:paraId="7DAE6E77" w14:textId="77777777" w:rsidR="007914BD" w:rsidRDefault="007914BD" w:rsidP="00986A39">
      <w:pPr>
        <w:pStyle w:val="Heading2"/>
        <w:spacing w:before="0" w:line="240" w:lineRule="auto"/>
        <w:rPr>
          <w:rFonts w:asciiTheme="minorHAnsi" w:hAnsiTheme="minorHAnsi"/>
          <w:b/>
          <w:bCs/>
          <w:color w:val="auto"/>
          <w:sz w:val="22"/>
          <w:szCs w:val="22"/>
          <w:u w:val="single"/>
        </w:rPr>
      </w:pPr>
    </w:p>
    <w:p w14:paraId="0FB1B7BB" w14:textId="77777777" w:rsidR="007914BD" w:rsidRDefault="007914BD" w:rsidP="00986A39">
      <w:pPr>
        <w:pStyle w:val="Heading2"/>
        <w:spacing w:before="0" w:line="240" w:lineRule="auto"/>
        <w:rPr>
          <w:rFonts w:asciiTheme="minorHAnsi" w:hAnsiTheme="minorHAnsi"/>
          <w:b/>
          <w:bCs/>
          <w:color w:val="auto"/>
          <w:sz w:val="22"/>
          <w:szCs w:val="22"/>
          <w:u w:val="single"/>
        </w:rPr>
      </w:pPr>
    </w:p>
    <w:p w14:paraId="794D9AD6" w14:textId="27D0C8BD" w:rsidR="00986A39" w:rsidRDefault="007914BD" w:rsidP="00986A39">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A</w:t>
      </w:r>
      <w:r w:rsidR="00986A39">
        <w:rPr>
          <w:rFonts w:asciiTheme="minorHAnsi" w:hAnsiTheme="minorHAnsi"/>
          <w:b/>
          <w:bCs/>
          <w:color w:val="auto"/>
          <w:sz w:val="22"/>
          <w:szCs w:val="22"/>
          <w:u w:val="single"/>
        </w:rPr>
        <w:t xml:space="preserve">pplication Fee </w:t>
      </w:r>
    </w:p>
    <w:p w14:paraId="2D54B68F" w14:textId="1DC82EA5" w:rsidR="007914BD" w:rsidRDefault="00986A39" w:rsidP="00D65FCC">
      <w:pPr>
        <w:spacing w:after="0" w:line="240" w:lineRule="auto"/>
      </w:pPr>
      <w:r>
        <w:t xml:space="preserve">An application fee of </w:t>
      </w:r>
      <w:r w:rsidR="00167581">
        <w:t>$500.00 is required for all multi-family projects</w:t>
      </w:r>
      <w:r w:rsidR="007914BD">
        <w:t>.</w:t>
      </w:r>
      <w:r w:rsidR="00167581">
        <w:t xml:space="preserve"> </w:t>
      </w:r>
    </w:p>
    <w:p w14:paraId="3D3D6A8E" w14:textId="3B467386" w:rsidR="007914BD" w:rsidRDefault="007914BD" w:rsidP="00986A39">
      <w:pPr>
        <w:spacing w:after="0" w:line="240" w:lineRule="auto"/>
        <w:jc w:val="both"/>
      </w:pPr>
      <w:r>
        <w:t xml:space="preserve">An application fee of </w:t>
      </w:r>
      <w:r w:rsidR="00986A39">
        <w:t xml:space="preserve">$1,000.00 </w:t>
      </w:r>
      <w:r w:rsidR="00D65FCC">
        <w:t>is required for</w:t>
      </w:r>
      <w:r w:rsidR="00986A39">
        <w:t xml:space="preserve"> commercial, industrial, office, retail, historical, and environmentally contaminated projects. </w:t>
      </w:r>
    </w:p>
    <w:p w14:paraId="07DB7BAA" w14:textId="77777777" w:rsidR="007914BD" w:rsidRDefault="00986A39" w:rsidP="00986A39">
      <w:pPr>
        <w:spacing w:after="0" w:line="240" w:lineRule="auto"/>
        <w:jc w:val="both"/>
      </w:pPr>
      <w:r>
        <w:t xml:space="preserve">If the project is in a Special Projects Area and the construction cost is over $3 million, the application fee is $2,000.00. </w:t>
      </w:r>
    </w:p>
    <w:p w14:paraId="17158AED" w14:textId="2FDB370B" w:rsidR="00986A39" w:rsidRDefault="007914BD" w:rsidP="00986A39">
      <w:pPr>
        <w:spacing w:after="0" w:line="240" w:lineRule="auto"/>
        <w:jc w:val="both"/>
      </w:pPr>
      <w:r>
        <w:t>Make c</w:t>
      </w:r>
      <w:r w:rsidR="00986A39">
        <w:t xml:space="preserve">hecks </w:t>
      </w:r>
      <w:r>
        <w:t xml:space="preserve">out </w:t>
      </w:r>
      <w:r w:rsidR="00986A39">
        <w:t xml:space="preserve">to the Unified Government Treasurer. </w:t>
      </w:r>
    </w:p>
    <w:p w14:paraId="307F6557" w14:textId="77777777" w:rsidR="00986A39" w:rsidRDefault="00986A39" w:rsidP="00986A39">
      <w:pPr>
        <w:spacing w:after="0" w:line="240" w:lineRule="auto"/>
      </w:pPr>
      <w:r>
        <w:t xml:space="preserve"> </w:t>
      </w:r>
    </w:p>
    <w:p w14:paraId="225F79C6" w14:textId="77777777" w:rsidR="00986A39" w:rsidRDefault="00986A39" w:rsidP="00986A39">
      <w:pPr>
        <w:spacing w:after="0" w:line="240" w:lineRule="auto"/>
        <w:rPr>
          <w:iCs/>
        </w:rPr>
      </w:pPr>
      <w:r>
        <w:rPr>
          <w:b/>
          <w:iCs/>
          <w:u w:val="single" w:color="000000"/>
        </w:rPr>
        <w:t>Utilization of Local, Minority, and Women Owned Business Enterprise</w:t>
      </w:r>
      <w:r>
        <w:rPr>
          <w:iCs/>
        </w:rPr>
        <w:t xml:space="preserve"> </w:t>
      </w:r>
    </w:p>
    <w:p w14:paraId="43CF5920" w14:textId="77777777" w:rsidR="00986A39" w:rsidRDefault="00986A39" w:rsidP="00986A39">
      <w:pPr>
        <w:spacing w:after="0" w:line="240" w:lineRule="auto"/>
      </w:pPr>
      <w:r>
        <w:rPr>
          <w:b/>
          <w:i/>
        </w:rPr>
        <w:t xml:space="preserve"> </w:t>
      </w:r>
    </w:p>
    <w:p w14:paraId="049B034F" w14:textId="1876510D" w:rsidR="00986A39" w:rsidRDefault="00986A39" w:rsidP="00986A39">
      <w:pPr>
        <w:tabs>
          <w:tab w:val="center" w:pos="1500"/>
          <w:tab w:val="center" w:pos="2184"/>
          <w:tab w:val="center" w:pos="6680"/>
        </w:tabs>
        <w:spacing w:after="0" w:line="240" w:lineRule="auto"/>
      </w:pPr>
      <w:r>
        <w:tab/>
        <w:t>Yes</w:t>
      </w:r>
      <w:r w:rsidR="002C4F19">
        <w:t xml:space="preserve"> ⃝ </w:t>
      </w:r>
      <w:r>
        <w:t>No</w:t>
      </w:r>
      <w:r w:rsidR="002C4F19">
        <w:t xml:space="preserve"> ⃝ </w:t>
      </w:r>
      <w:r>
        <w:t xml:space="preserve">(Applicant will contact the UG Contract Compliance Department </w:t>
      </w:r>
      <w:r w:rsidR="00D65FCC">
        <w:t xml:space="preserve">913-573-5440 </w:t>
      </w:r>
      <w:r>
        <w:t xml:space="preserve">for goals) </w:t>
      </w:r>
    </w:p>
    <w:p w14:paraId="49DAA9A4" w14:textId="77777777" w:rsidR="00986A39" w:rsidRDefault="00986A39" w:rsidP="00986A39">
      <w:pPr>
        <w:spacing w:after="0" w:line="240" w:lineRule="auto"/>
      </w:pPr>
      <w:r>
        <w:t xml:space="preserve"> </w:t>
      </w:r>
    </w:p>
    <w:p w14:paraId="64AADE67" w14:textId="77777777" w:rsidR="00986A39" w:rsidRDefault="00986A39" w:rsidP="00986A39">
      <w:pPr>
        <w:spacing w:after="0" w:line="240" w:lineRule="auto"/>
        <w:rPr>
          <w:iCs/>
        </w:rPr>
      </w:pPr>
      <w:r>
        <w:rPr>
          <w:b/>
          <w:iCs/>
          <w:u w:val="single" w:color="000000"/>
        </w:rPr>
        <w:t>Historic Designation</w:t>
      </w:r>
      <w:r>
        <w:rPr>
          <w:iCs/>
        </w:rPr>
        <w:t xml:space="preserve"> </w:t>
      </w:r>
    </w:p>
    <w:p w14:paraId="0A230FDB" w14:textId="77777777" w:rsidR="00986A39" w:rsidRDefault="00986A39" w:rsidP="00986A39">
      <w:pPr>
        <w:spacing w:after="0" w:line="240" w:lineRule="auto"/>
      </w:pPr>
      <w:r>
        <w:rPr>
          <w:b/>
          <w:i/>
        </w:rPr>
        <w:t xml:space="preserve"> </w:t>
      </w:r>
    </w:p>
    <w:p w14:paraId="7E23F063" w14:textId="47F1ED8B" w:rsidR="00986A39" w:rsidRDefault="00986A39" w:rsidP="00986A39">
      <w:pPr>
        <w:tabs>
          <w:tab w:val="center" w:pos="1440"/>
          <w:tab w:val="center" w:pos="2124"/>
          <w:tab w:val="center" w:pos="6175"/>
        </w:tabs>
        <w:spacing w:after="0" w:line="240" w:lineRule="auto"/>
      </w:pPr>
      <w:r>
        <w:rPr>
          <w:u w:val="single" w:color="000000"/>
        </w:rPr>
        <w:tab/>
      </w:r>
      <w:r>
        <w:t>Yes</w:t>
      </w:r>
      <w:r w:rsidR="002C4F19">
        <w:t xml:space="preserve"> ⃝ </w:t>
      </w:r>
      <w:r>
        <w:t>No</w:t>
      </w:r>
      <w:r w:rsidR="002C4F19">
        <w:t xml:space="preserve"> ⃝ </w:t>
      </w:r>
      <w:r>
        <w:t xml:space="preserve">(Please attach proof of Historic State and or Federal designation) </w:t>
      </w:r>
    </w:p>
    <w:p w14:paraId="43CA1022" w14:textId="77777777" w:rsidR="00986A39" w:rsidRPr="00126D03" w:rsidRDefault="00986A39" w:rsidP="00986A39">
      <w:pPr>
        <w:spacing w:after="0" w:line="240" w:lineRule="auto"/>
        <w:rPr>
          <w:sz w:val="16"/>
          <w:szCs w:val="16"/>
        </w:rPr>
      </w:pPr>
      <w:r>
        <w:t xml:space="preserve"> </w:t>
      </w:r>
    </w:p>
    <w:p w14:paraId="39D9C018" w14:textId="77777777" w:rsidR="00986A39" w:rsidRDefault="00986A39" w:rsidP="00986A39">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 xml:space="preserve">Pre and Post Construction, Renovation, or Expansion Requirements </w:t>
      </w:r>
    </w:p>
    <w:p w14:paraId="71AB2717" w14:textId="77777777" w:rsidR="00986A39" w:rsidRPr="00126D03" w:rsidRDefault="00986A39" w:rsidP="00986A39">
      <w:pPr>
        <w:spacing w:after="0" w:line="240" w:lineRule="auto"/>
        <w:rPr>
          <w:sz w:val="16"/>
          <w:szCs w:val="16"/>
        </w:rPr>
      </w:pPr>
      <w:r>
        <w:rPr>
          <w:b/>
          <w:i/>
        </w:rPr>
        <w:t xml:space="preserve"> </w:t>
      </w:r>
    </w:p>
    <w:p w14:paraId="4E079D68" w14:textId="25F3D2DA" w:rsidR="00986A39" w:rsidRDefault="00986A39" w:rsidP="00986A39">
      <w:pPr>
        <w:spacing w:after="0" w:line="240" w:lineRule="auto"/>
        <w:ind w:right="1438"/>
      </w:pPr>
      <w:r>
        <w:t xml:space="preserve">The following required documentation must be submitted with the application </w:t>
      </w:r>
      <w:r w:rsidR="001761A9">
        <w:t xml:space="preserve">at time of application or within 30 days of </w:t>
      </w:r>
      <w:r>
        <w:t xml:space="preserve">construction, renovation, or expansion to be eligible for the NRA tax rebate program: </w:t>
      </w:r>
    </w:p>
    <w:p w14:paraId="152E88F5" w14:textId="77777777" w:rsidR="00986A39" w:rsidRPr="00126D03" w:rsidRDefault="00986A39" w:rsidP="00986A39">
      <w:pPr>
        <w:spacing w:after="0" w:line="240" w:lineRule="auto"/>
        <w:rPr>
          <w:sz w:val="16"/>
          <w:szCs w:val="16"/>
        </w:rPr>
      </w:pPr>
      <w:r>
        <w:t xml:space="preserve"> </w:t>
      </w:r>
    </w:p>
    <w:p w14:paraId="3548E13E" w14:textId="57998A53" w:rsidR="00986A39" w:rsidRDefault="00D65FCC" w:rsidP="00986A39">
      <w:pPr>
        <w:pStyle w:val="ListParagraph"/>
        <w:numPr>
          <w:ilvl w:val="1"/>
          <w:numId w:val="36"/>
        </w:numPr>
        <w:ind w:left="360" w:right="1438"/>
        <w:rPr>
          <w:rFonts w:asciiTheme="minorHAnsi" w:hAnsiTheme="minorHAnsi"/>
          <w:sz w:val="22"/>
          <w:szCs w:val="22"/>
        </w:rPr>
      </w:pPr>
      <w:r w:rsidRPr="00D65FCC">
        <w:rPr>
          <w:rFonts w:asciiTheme="minorHAnsi" w:hAnsiTheme="minorHAnsi"/>
          <w:i/>
          <w:iCs/>
          <w:sz w:val="22"/>
          <w:szCs w:val="22"/>
        </w:rPr>
        <w:t>If applicable</w:t>
      </w:r>
      <w:r>
        <w:rPr>
          <w:rFonts w:asciiTheme="minorHAnsi" w:hAnsiTheme="minorHAnsi"/>
          <w:sz w:val="22"/>
          <w:szCs w:val="22"/>
        </w:rPr>
        <w:t xml:space="preserve">, </w:t>
      </w:r>
      <w:r w:rsidR="00986A39">
        <w:rPr>
          <w:rFonts w:asciiTheme="minorHAnsi" w:hAnsiTheme="minorHAnsi"/>
          <w:sz w:val="22"/>
          <w:szCs w:val="22"/>
        </w:rPr>
        <w:t>A copy of the building permit that shows the estimated cost (</w:t>
      </w:r>
      <w:r w:rsidR="00986A39" w:rsidRPr="00D65FCC">
        <w:rPr>
          <w:rFonts w:asciiTheme="minorHAnsi" w:hAnsiTheme="minorHAnsi"/>
          <w:sz w:val="22"/>
          <w:szCs w:val="22"/>
          <w:u w:color="000000"/>
        </w:rPr>
        <w:t xml:space="preserve">not </w:t>
      </w:r>
      <w:r w:rsidR="00986A39" w:rsidRPr="00D65FCC">
        <w:rPr>
          <w:rFonts w:asciiTheme="minorHAnsi" w:hAnsiTheme="minorHAnsi"/>
          <w:sz w:val="22"/>
          <w:szCs w:val="22"/>
        </w:rPr>
        <w:t>the</w:t>
      </w:r>
      <w:r w:rsidR="00986A39">
        <w:rPr>
          <w:rFonts w:asciiTheme="minorHAnsi" w:hAnsiTheme="minorHAnsi"/>
          <w:sz w:val="22"/>
          <w:szCs w:val="22"/>
        </w:rPr>
        <w:t xml:space="preserve"> </w:t>
      </w:r>
      <w:r>
        <w:rPr>
          <w:rFonts w:asciiTheme="minorHAnsi" w:hAnsiTheme="minorHAnsi"/>
          <w:sz w:val="22"/>
          <w:szCs w:val="22"/>
        </w:rPr>
        <w:t xml:space="preserve">placard </w:t>
      </w:r>
      <w:r w:rsidR="00986A39">
        <w:rPr>
          <w:rFonts w:asciiTheme="minorHAnsi" w:hAnsiTheme="minorHAnsi"/>
          <w:sz w:val="22"/>
          <w:szCs w:val="22"/>
        </w:rPr>
        <w:t xml:space="preserve">that is posted on site) </w:t>
      </w:r>
    </w:p>
    <w:p w14:paraId="47F5D0E1" w14:textId="276E906F" w:rsidR="00986A39" w:rsidRDefault="00986A39" w:rsidP="00986A39">
      <w:pPr>
        <w:pStyle w:val="ListParagraph"/>
        <w:numPr>
          <w:ilvl w:val="0"/>
          <w:numId w:val="37"/>
        </w:numPr>
        <w:ind w:right="1438"/>
        <w:rPr>
          <w:rFonts w:asciiTheme="minorHAnsi" w:hAnsiTheme="minorHAnsi"/>
          <w:sz w:val="22"/>
          <w:szCs w:val="22"/>
        </w:rPr>
      </w:pPr>
      <w:r>
        <w:rPr>
          <w:rFonts w:asciiTheme="minorHAnsi" w:hAnsiTheme="minorHAnsi"/>
          <w:sz w:val="22"/>
          <w:szCs w:val="22"/>
        </w:rPr>
        <w:t xml:space="preserve">In some cases, permits are in stages </w:t>
      </w:r>
    </w:p>
    <w:p w14:paraId="3C5B1AE9" w14:textId="7C026A7D" w:rsidR="00986A39" w:rsidRDefault="00986A39" w:rsidP="00986A39">
      <w:pPr>
        <w:pStyle w:val="ListParagraph"/>
        <w:numPr>
          <w:ilvl w:val="0"/>
          <w:numId w:val="37"/>
        </w:numPr>
        <w:ind w:right="1438"/>
        <w:rPr>
          <w:rFonts w:asciiTheme="minorHAnsi" w:hAnsiTheme="minorHAnsi"/>
          <w:sz w:val="22"/>
          <w:szCs w:val="22"/>
        </w:rPr>
      </w:pPr>
      <w:r>
        <w:rPr>
          <w:rFonts w:asciiTheme="minorHAnsi" w:hAnsiTheme="minorHAnsi"/>
          <w:sz w:val="22"/>
          <w:szCs w:val="22"/>
        </w:rPr>
        <w:t>All permits must be submitted</w:t>
      </w:r>
    </w:p>
    <w:p w14:paraId="0E2427F3" w14:textId="77777777" w:rsidR="00986A39" w:rsidRDefault="00986A39" w:rsidP="00986A39">
      <w:pPr>
        <w:pStyle w:val="ListParagraph"/>
        <w:numPr>
          <w:ilvl w:val="1"/>
          <w:numId w:val="36"/>
        </w:numPr>
        <w:ind w:left="360" w:right="1438"/>
        <w:rPr>
          <w:rFonts w:asciiTheme="minorHAnsi" w:hAnsiTheme="minorHAnsi"/>
          <w:sz w:val="22"/>
          <w:szCs w:val="22"/>
        </w:rPr>
      </w:pPr>
      <w:r>
        <w:rPr>
          <w:rFonts w:asciiTheme="minorHAnsi" w:hAnsiTheme="minorHAnsi"/>
          <w:sz w:val="22"/>
          <w:szCs w:val="22"/>
        </w:rPr>
        <w:t>Application fee (</w:t>
      </w:r>
      <w:r>
        <w:rPr>
          <w:rFonts w:asciiTheme="minorHAnsi" w:hAnsiTheme="minorHAnsi"/>
          <w:i/>
          <w:sz w:val="22"/>
          <w:szCs w:val="22"/>
        </w:rPr>
        <w:t>if applicable)</w:t>
      </w:r>
      <w:r>
        <w:rPr>
          <w:rFonts w:asciiTheme="minorHAnsi" w:hAnsiTheme="minorHAnsi"/>
          <w:sz w:val="22"/>
          <w:szCs w:val="22"/>
        </w:rPr>
        <w:t xml:space="preserve"> </w:t>
      </w:r>
    </w:p>
    <w:p w14:paraId="1C1D5DCF" w14:textId="155BAAC7" w:rsidR="00986A39" w:rsidRDefault="00C24E52" w:rsidP="00986A39">
      <w:pPr>
        <w:pStyle w:val="ListParagraph"/>
        <w:numPr>
          <w:ilvl w:val="1"/>
          <w:numId w:val="36"/>
        </w:numPr>
        <w:ind w:left="360" w:right="1438"/>
        <w:rPr>
          <w:rFonts w:asciiTheme="minorHAnsi" w:hAnsiTheme="minorHAnsi"/>
          <w:sz w:val="22"/>
          <w:szCs w:val="22"/>
        </w:rPr>
      </w:pPr>
      <w:r>
        <w:rPr>
          <w:rFonts w:asciiTheme="minorHAnsi" w:hAnsiTheme="minorHAnsi"/>
          <w:sz w:val="22"/>
          <w:szCs w:val="22"/>
        </w:rPr>
        <w:t>Pre-p</w:t>
      </w:r>
      <w:r w:rsidR="00986A39">
        <w:rPr>
          <w:rFonts w:asciiTheme="minorHAnsi" w:hAnsiTheme="minorHAnsi"/>
          <w:sz w:val="22"/>
          <w:szCs w:val="22"/>
        </w:rPr>
        <w:t>ictures of proposed interior/exterior improvement area</w:t>
      </w:r>
      <w:r>
        <w:rPr>
          <w:rFonts w:asciiTheme="minorHAnsi" w:hAnsiTheme="minorHAnsi"/>
          <w:sz w:val="22"/>
          <w:szCs w:val="22"/>
        </w:rPr>
        <w:t>s</w:t>
      </w:r>
      <w:r w:rsidR="00986A39">
        <w:rPr>
          <w:rFonts w:asciiTheme="minorHAnsi" w:hAnsiTheme="minorHAnsi"/>
          <w:sz w:val="22"/>
          <w:szCs w:val="22"/>
        </w:rPr>
        <w:t xml:space="preserve"> </w:t>
      </w:r>
    </w:p>
    <w:p w14:paraId="2DA4A172" w14:textId="77777777" w:rsidR="00986A39" w:rsidRDefault="00986A39" w:rsidP="00986A39">
      <w:pPr>
        <w:pStyle w:val="ListParagraph"/>
        <w:numPr>
          <w:ilvl w:val="1"/>
          <w:numId w:val="36"/>
        </w:numPr>
        <w:ind w:left="360" w:right="1438"/>
        <w:rPr>
          <w:rFonts w:asciiTheme="minorHAnsi" w:hAnsiTheme="minorHAnsi"/>
          <w:sz w:val="22"/>
          <w:szCs w:val="22"/>
        </w:rPr>
      </w:pPr>
      <w:r>
        <w:rPr>
          <w:rFonts w:asciiTheme="minorHAnsi" w:hAnsiTheme="minorHAnsi"/>
          <w:sz w:val="22"/>
          <w:szCs w:val="22"/>
        </w:rPr>
        <w:t>A picture of the property with address (</w:t>
      </w:r>
      <w:r>
        <w:rPr>
          <w:rFonts w:asciiTheme="minorHAnsi" w:hAnsiTheme="minorHAnsi"/>
          <w:i/>
          <w:sz w:val="22"/>
          <w:szCs w:val="22"/>
        </w:rPr>
        <w:t>if an existing structure)</w:t>
      </w:r>
      <w:r>
        <w:rPr>
          <w:rFonts w:asciiTheme="minorHAnsi" w:hAnsiTheme="minorHAnsi"/>
          <w:sz w:val="22"/>
          <w:szCs w:val="22"/>
        </w:rPr>
        <w:t xml:space="preserve"> </w:t>
      </w:r>
    </w:p>
    <w:p w14:paraId="1FD264B0" w14:textId="77777777" w:rsidR="00986A39" w:rsidRDefault="00986A39" w:rsidP="00986A39">
      <w:pPr>
        <w:pStyle w:val="ListParagraph"/>
        <w:numPr>
          <w:ilvl w:val="1"/>
          <w:numId w:val="36"/>
        </w:numPr>
        <w:ind w:left="360" w:right="1438"/>
        <w:rPr>
          <w:rFonts w:asciiTheme="minorHAnsi" w:hAnsiTheme="minorHAnsi"/>
          <w:sz w:val="22"/>
          <w:szCs w:val="22"/>
        </w:rPr>
      </w:pPr>
      <w:r>
        <w:rPr>
          <w:rFonts w:asciiTheme="minorHAnsi" w:hAnsiTheme="minorHAnsi"/>
          <w:sz w:val="22"/>
          <w:szCs w:val="22"/>
        </w:rPr>
        <w:t xml:space="preserve">An aerial map showing the parcel/property </w:t>
      </w:r>
    </w:p>
    <w:p w14:paraId="656D7858" w14:textId="77777777" w:rsidR="00986A39" w:rsidRDefault="00986A39" w:rsidP="00986A39">
      <w:pPr>
        <w:pStyle w:val="ListParagraph"/>
        <w:numPr>
          <w:ilvl w:val="1"/>
          <w:numId w:val="36"/>
        </w:numPr>
        <w:ind w:left="360" w:right="1438"/>
        <w:rPr>
          <w:rFonts w:asciiTheme="minorHAnsi" w:hAnsiTheme="minorHAnsi"/>
          <w:sz w:val="22"/>
          <w:szCs w:val="22"/>
        </w:rPr>
      </w:pPr>
      <w:r>
        <w:rPr>
          <w:rFonts w:asciiTheme="minorHAnsi" w:hAnsiTheme="minorHAnsi"/>
          <w:sz w:val="22"/>
          <w:szCs w:val="22"/>
        </w:rPr>
        <w:t xml:space="preserve">Plans/Renderings: </w:t>
      </w:r>
    </w:p>
    <w:p w14:paraId="33AEC1F4" w14:textId="6BDB5724" w:rsidR="00986A39" w:rsidRDefault="00986A39" w:rsidP="00986A39">
      <w:pPr>
        <w:pStyle w:val="ListParagraph"/>
        <w:numPr>
          <w:ilvl w:val="1"/>
          <w:numId w:val="38"/>
        </w:numPr>
        <w:ind w:left="360" w:right="1438"/>
        <w:rPr>
          <w:rFonts w:asciiTheme="minorHAnsi" w:hAnsiTheme="minorHAnsi"/>
          <w:sz w:val="22"/>
          <w:szCs w:val="22"/>
        </w:rPr>
      </w:pPr>
      <w:r>
        <w:rPr>
          <w:rFonts w:asciiTheme="minorHAnsi" w:hAnsiTheme="minorHAnsi"/>
          <w:sz w:val="22"/>
          <w:szCs w:val="22"/>
        </w:rPr>
        <w:t xml:space="preserve">Residential new - house plans </w:t>
      </w:r>
    </w:p>
    <w:p w14:paraId="52537C64" w14:textId="0374951B" w:rsidR="00986A39" w:rsidRDefault="00986A39" w:rsidP="00986A39">
      <w:pPr>
        <w:pStyle w:val="ListParagraph"/>
        <w:numPr>
          <w:ilvl w:val="1"/>
          <w:numId w:val="38"/>
        </w:numPr>
        <w:ind w:left="360" w:right="1438"/>
        <w:rPr>
          <w:rFonts w:asciiTheme="minorHAnsi" w:hAnsiTheme="minorHAnsi"/>
          <w:sz w:val="22"/>
          <w:szCs w:val="22"/>
        </w:rPr>
      </w:pPr>
      <w:r>
        <w:rPr>
          <w:rFonts w:asciiTheme="minorHAnsi" w:hAnsiTheme="minorHAnsi"/>
          <w:sz w:val="22"/>
          <w:szCs w:val="22"/>
        </w:rPr>
        <w:t>Residential renovation/addition – project renderings</w:t>
      </w:r>
      <w:r w:rsidR="00D65FCC">
        <w:rPr>
          <w:rFonts w:asciiTheme="minorHAnsi" w:hAnsiTheme="minorHAnsi"/>
          <w:sz w:val="22"/>
          <w:szCs w:val="22"/>
        </w:rPr>
        <w:t>-</w:t>
      </w:r>
      <w:r>
        <w:rPr>
          <w:rFonts w:asciiTheme="minorHAnsi" w:hAnsiTheme="minorHAnsi"/>
          <w:sz w:val="22"/>
          <w:szCs w:val="22"/>
        </w:rPr>
        <w:t xml:space="preserve">this can be what was </w:t>
      </w:r>
      <w:r w:rsidR="00C24E52">
        <w:rPr>
          <w:rFonts w:asciiTheme="minorHAnsi" w:hAnsiTheme="minorHAnsi"/>
          <w:sz w:val="22"/>
          <w:szCs w:val="22"/>
        </w:rPr>
        <w:t xml:space="preserve">    </w:t>
      </w:r>
      <w:r>
        <w:rPr>
          <w:rFonts w:asciiTheme="minorHAnsi" w:hAnsiTheme="minorHAnsi"/>
          <w:sz w:val="22"/>
          <w:szCs w:val="22"/>
        </w:rPr>
        <w:t>submitted to Building Inspections Department</w:t>
      </w:r>
    </w:p>
    <w:p w14:paraId="67D7DE7E" w14:textId="11E9BA17" w:rsidR="00986A39" w:rsidRDefault="00986A39" w:rsidP="00986A39">
      <w:pPr>
        <w:pStyle w:val="ListParagraph"/>
        <w:numPr>
          <w:ilvl w:val="1"/>
          <w:numId w:val="38"/>
        </w:numPr>
        <w:ind w:left="360" w:right="1438"/>
        <w:rPr>
          <w:rFonts w:asciiTheme="minorHAnsi" w:hAnsiTheme="minorHAnsi"/>
          <w:sz w:val="22"/>
          <w:szCs w:val="22"/>
        </w:rPr>
      </w:pPr>
      <w:r>
        <w:rPr>
          <w:rFonts w:asciiTheme="minorHAnsi" w:hAnsiTheme="minorHAnsi"/>
          <w:sz w:val="22"/>
          <w:szCs w:val="22"/>
        </w:rPr>
        <w:t>Commercial new – architectural front elevation drawing</w:t>
      </w:r>
    </w:p>
    <w:p w14:paraId="5F7F83A1" w14:textId="64594077" w:rsidR="00986A39" w:rsidRDefault="00986A39" w:rsidP="00986A39">
      <w:pPr>
        <w:pStyle w:val="ListParagraph"/>
        <w:numPr>
          <w:ilvl w:val="1"/>
          <w:numId w:val="38"/>
        </w:numPr>
        <w:ind w:left="360" w:right="1438"/>
        <w:rPr>
          <w:rFonts w:asciiTheme="minorHAnsi" w:hAnsiTheme="minorHAnsi"/>
          <w:sz w:val="22"/>
          <w:szCs w:val="22"/>
        </w:rPr>
      </w:pPr>
      <w:r>
        <w:rPr>
          <w:rFonts w:asciiTheme="minorHAnsi" w:hAnsiTheme="minorHAnsi"/>
          <w:sz w:val="22"/>
          <w:szCs w:val="22"/>
        </w:rPr>
        <w:t xml:space="preserve">Commercial renovation/expansion – interior/exterior project renderings – this can be what was submitted to Building Inspections Department </w:t>
      </w:r>
    </w:p>
    <w:p w14:paraId="39E99AFE" w14:textId="77777777" w:rsidR="00986A39" w:rsidRDefault="00986A39" w:rsidP="00986A39">
      <w:pPr>
        <w:pStyle w:val="ListParagraph"/>
        <w:numPr>
          <w:ilvl w:val="1"/>
          <w:numId w:val="36"/>
        </w:numPr>
        <w:ind w:left="360" w:right="1438"/>
        <w:rPr>
          <w:rFonts w:asciiTheme="minorHAnsi" w:hAnsiTheme="minorHAnsi"/>
          <w:sz w:val="22"/>
          <w:szCs w:val="22"/>
        </w:rPr>
      </w:pPr>
      <w:r>
        <w:rPr>
          <w:rFonts w:asciiTheme="minorHAnsi" w:hAnsiTheme="minorHAnsi"/>
          <w:sz w:val="22"/>
          <w:szCs w:val="22"/>
        </w:rPr>
        <w:t xml:space="preserve">A list of improvement cost or improvement bid estimates </w:t>
      </w:r>
    </w:p>
    <w:p w14:paraId="51EBE481" w14:textId="77777777" w:rsidR="00986A39" w:rsidRPr="00126D03" w:rsidRDefault="00986A39" w:rsidP="00986A39">
      <w:pPr>
        <w:spacing w:after="0" w:line="240" w:lineRule="auto"/>
        <w:rPr>
          <w:sz w:val="16"/>
          <w:szCs w:val="16"/>
        </w:rPr>
      </w:pPr>
      <w:r>
        <w:t xml:space="preserve"> </w:t>
      </w:r>
    </w:p>
    <w:p w14:paraId="61AA07B9" w14:textId="1CDDE711" w:rsidR="00986A39" w:rsidRDefault="00986A39" w:rsidP="00986A39">
      <w:pPr>
        <w:spacing w:after="0" w:line="240" w:lineRule="auto"/>
        <w:rPr>
          <w:u w:val="single"/>
        </w:rPr>
      </w:pPr>
      <w:r>
        <w:rPr>
          <w:b/>
          <w:u w:val="single"/>
        </w:rPr>
        <w:t xml:space="preserve">Prior to receiving a rebate, the following required </w:t>
      </w:r>
      <w:r w:rsidR="005056A6">
        <w:rPr>
          <w:b/>
          <w:u w:val="single"/>
        </w:rPr>
        <w:t xml:space="preserve">post-construction </w:t>
      </w:r>
      <w:r>
        <w:rPr>
          <w:b/>
          <w:u w:val="single"/>
        </w:rPr>
        <w:t>documen</w:t>
      </w:r>
      <w:r w:rsidR="005056A6">
        <w:rPr>
          <w:b/>
          <w:u w:val="single"/>
        </w:rPr>
        <w:t>ts</w:t>
      </w:r>
      <w:r>
        <w:rPr>
          <w:b/>
          <w:u w:val="single"/>
        </w:rPr>
        <w:t xml:space="preserve"> must be submitted</w:t>
      </w:r>
      <w:r w:rsidR="00FF26B4">
        <w:rPr>
          <w:b/>
          <w:u w:val="single"/>
        </w:rPr>
        <w:t xml:space="preserve"> within 3 months of project completion</w:t>
      </w:r>
      <w:r>
        <w:rPr>
          <w:b/>
          <w:u w:val="single"/>
        </w:rPr>
        <w:t>:</w:t>
      </w:r>
      <w:r>
        <w:rPr>
          <w:u w:val="single"/>
        </w:rPr>
        <w:t xml:space="preserve"> </w:t>
      </w:r>
    </w:p>
    <w:p w14:paraId="52F71C66" w14:textId="77777777" w:rsidR="00986A39" w:rsidRPr="00126D03" w:rsidRDefault="00986A39" w:rsidP="00986A39">
      <w:pPr>
        <w:spacing w:after="0" w:line="240" w:lineRule="auto"/>
        <w:rPr>
          <w:sz w:val="16"/>
          <w:szCs w:val="16"/>
        </w:rPr>
      </w:pPr>
      <w:r>
        <w:rPr>
          <w:b/>
        </w:rPr>
        <w:t xml:space="preserve"> </w:t>
      </w:r>
    </w:p>
    <w:p w14:paraId="6D0946E0" w14:textId="7443387C" w:rsidR="00986A39" w:rsidRDefault="00986A39" w:rsidP="00986A39">
      <w:pPr>
        <w:pStyle w:val="ListParagraph"/>
        <w:numPr>
          <w:ilvl w:val="0"/>
          <w:numId w:val="39"/>
        </w:numPr>
        <w:ind w:left="360" w:right="1438"/>
        <w:rPr>
          <w:rFonts w:asciiTheme="minorHAnsi" w:hAnsiTheme="minorHAnsi"/>
          <w:sz w:val="22"/>
          <w:szCs w:val="22"/>
        </w:rPr>
      </w:pPr>
      <w:r>
        <w:rPr>
          <w:rFonts w:asciiTheme="minorHAnsi" w:hAnsiTheme="minorHAnsi"/>
          <w:sz w:val="22"/>
          <w:szCs w:val="22"/>
        </w:rPr>
        <w:t xml:space="preserve">Certificate of Occupancy (CO) or approved Final Inspection </w:t>
      </w:r>
      <w:r w:rsidR="00C24E52">
        <w:rPr>
          <w:rFonts w:asciiTheme="minorHAnsi" w:hAnsiTheme="minorHAnsi"/>
          <w:sz w:val="22"/>
          <w:szCs w:val="22"/>
        </w:rPr>
        <w:t>Slip</w:t>
      </w:r>
      <w:r>
        <w:rPr>
          <w:rFonts w:asciiTheme="minorHAnsi" w:hAnsiTheme="minorHAnsi"/>
          <w:sz w:val="22"/>
          <w:szCs w:val="22"/>
        </w:rPr>
        <w:t xml:space="preserve"> </w:t>
      </w:r>
      <w:r w:rsidR="00C24E52">
        <w:rPr>
          <w:rFonts w:asciiTheme="minorHAnsi" w:hAnsiTheme="minorHAnsi"/>
          <w:sz w:val="22"/>
          <w:szCs w:val="22"/>
        </w:rPr>
        <w:t>issued</w:t>
      </w:r>
      <w:r>
        <w:rPr>
          <w:rFonts w:asciiTheme="minorHAnsi" w:hAnsiTheme="minorHAnsi"/>
          <w:sz w:val="22"/>
          <w:szCs w:val="22"/>
        </w:rPr>
        <w:t xml:space="preserve"> by the Building Inspections Division of NRC </w:t>
      </w:r>
    </w:p>
    <w:p w14:paraId="17F0E6B4" w14:textId="384CACF0" w:rsidR="00986A39" w:rsidRDefault="00986A39" w:rsidP="00986A39">
      <w:pPr>
        <w:pStyle w:val="ListParagraph"/>
        <w:numPr>
          <w:ilvl w:val="0"/>
          <w:numId w:val="39"/>
        </w:numPr>
        <w:ind w:left="360" w:right="1438"/>
        <w:rPr>
          <w:rFonts w:asciiTheme="minorHAnsi" w:hAnsiTheme="minorHAnsi"/>
          <w:sz w:val="22"/>
          <w:szCs w:val="22"/>
        </w:rPr>
      </w:pPr>
      <w:r>
        <w:rPr>
          <w:rFonts w:asciiTheme="minorHAnsi" w:hAnsiTheme="minorHAnsi"/>
          <w:sz w:val="22"/>
          <w:szCs w:val="22"/>
        </w:rPr>
        <w:t>Pictures of the completed improvement</w:t>
      </w:r>
      <w:r w:rsidR="00C24E52">
        <w:rPr>
          <w:rFonts w:asciiTheme="minorHAnsi" w:hAnsiTheme="minorHAnsi"/>
          <w:sz w:val="22"/>
          <w:szCs w:val="22"/>
        </w:rPr>
        <w:t>s</w:t>
      </w:r>
      <w:r>
        <w:rPr>
          <w:rFonts w:asciiTheme="minorHAnsi" w:hAnsiTheme="minorHAnsi"/>
          <w:sz w:val="22"/>
          <w:szCs w:val="22"/>
        </w:rPr>
        <w:t xml:space="preserve"> </w:t>
      </w:r>
    </w:p>
    <w:p w14:paraId="0FCF4D74" w14:textId="77777777" w:rsidR="00986A39" w:rsidRDefault="00986A39" w:rsidP="00986A39">
      <w:pPr>
        <w:pStyle w:val="ListParagraph"/>
        <w:numPr>
          <w:ilvl w:val="0"/>
          <w:numId w:val="39"/>
        </w:numPr>
        <w:ind w:left="360" w:right="1438"/>
        <w:rPr>
          <w:rFonts w:asciiTheme="minorHAnsi" w:hAnsiTheme="minorHAnsi"/>
          <w:sz w:val="22"/>
          <w:szCs w:val="22"/>
        </w:rPr>
      </w:pPr>
      <w:r>
        <w:rPr>
          <w:rFonts w:asciiTheme="minorHAnsi" w:hAnsiTheme="minorHAnsi"/>
          <w:sz w:val="22"/>
          <w:szCs w:val="22"/>
        </w:rPr>
        <w:t xml:space="preserve">Receipts or certification of construction expenses </w:t>
      </w:r>
    </w:p>
    <w:p w14:paraId="1EDB0840" w14:textId="77777777" w:rsidR="00986A39" w:rsidRDefault="00986A39" w:rsidP="00986A39">
      <w:pPr>
        <w:spacing w:after="0" w:line="240" w:lineRule="auto"/>
      </w:pPr>
      <w:r>
        <w:lastRenderedPageBreak/>
        <w:t xml:space="preserve"> </w:t>
      </w:r>
    </w:p>
    <w:p w14:paraId="53D84010" w14:textId="77777777" w:rsidR="00986A39" w:rsidRDefault="00986A39" w:rsidP="00986A39">
      <w:pPr>
        <w:pStyle w:val="Heading2"/>
        <w:spacing w:before="0" w:line="240" w:lineRule="auto"/>
        <w:rPr>
          <w:rFonts w:asciiTheme="minorHAnsi" w:hAnsiTheme="minorHAnsi"/>
          <w:b/>
          <w:bCs/>
          <w:i/>
          <w:color w:val="auto"/>
          <w:sz w:val="22"/>
          <w:szCs w:val="22"/>
          <w:u w:val="single"/>
        </w:rPr>
      </w:pPr>
      <w:r>
        <w:rPr>
          <w:rFonts w:asciiTheme="minorHAnsi" w:hAnsiTheme="minorHAnsi"/>
          <w:b/>
          <w:bCs/>
          <w:color w:val="auto"/>
          <w:sz w:val="22"/>
          <w:szCs w:val="22"/>
          <w:u w:val="single"/>
        </w:rPr>
        <w:t xml:space="preserve">Applicant Signature and Date </w:t>
      </w:r>
    </w:p>
    <w:p w14:paraId="2A1E8439" w14:textId="77777777" w:rsidR="00986A39" w:rsidRDefault="00986A39" w:rsidP="00986A39">
      <w:pPr>
        <w:spacing w:after="0" w:line="240" w:lineRule="auto"/>
      </w:pPr>
    </w:p>
    <w:p w14:paraId="0D8BA362" w14:textId="68A977E1" w:rsidR="00167581" w:rsidRDefault="00986A39" w:rsidP="00986A39">
      <w:pPr>
        <w:spacing w:after="0" w:line="240" w:lineRule="auto"/>
      </w:pPr>
      <w:r>
        <w:t xml:space="preserve">Submitted By: </w:t>
      </w:r>
      <w:r w:rsidR="00167581">
        <w:tab/>
      </w:r>
      <w:r>
        <w:t>___________________</w:t>
      </w:r>
      <w:r w:rsidR="00167581">
        <w:t>_________________</w:t>
      </w:r>
      <w:r>
        <w:t>____</w:t>
      </w:r>
      <w:r w:rsidR="00167581" w:rsidRPr="00167581">
        <w:t xml:space="preserve"> </w:t>
      </w:r>
    </w:p>
    <w:p w14:paraId="50E7BEDF" w14:textId="4868CFB9" w:rsidR="00167581" w:rsidRPr="00126D03" w:rsidRDefault="00167581" w:rsidP="00986A39">
      <w:pPr>
        <w:spacing w:after="0" w:line="240" w:lineRule="auto"/>
        <w:rPr>
          <w:i/>
          <w:iCs/>
          <w:sz w:val="20"/>
          <w:szCs w:val="20"/>
        </w:rPr>
      </w:pPr>
      <w:r>
        <w:tab/>
      </w:r>
      <w:r>
        <w:tab/>
      </w:r>
      <w:r>
        <w:tab/>
      </w:r>
      <w:r>
        <w:tab/>
      </w:r>
      <w:r w:rsidRPr="00126D03">
        <w:rPr>
          <w:i/>
          <w:iCs/>
          <w:sz w:val="20"/>
          <w:szCs w:val="20"/>
        </w:rPr>
        <w:t>(Print Name)</w:t>
      </w:r>
    </w:p>
    <w:p w14:paraId="55BBD3D4" w14:textId="6CC9068D" w:rsidR="00167581" w:rsidRDefault="00167581" w:rsidP="00167581">
      <w:pPr>
        <w:spacing w:after="0" w:line="240" w:lineRule="auto"/>
        <w:ind w:left="720" w:firstLine="720"/>
      </w:pPr>
    </w:p>
    <w:p w14:paraId="770D3439" w14:textId="77777777" w:rsidR="00167581" w:rsidRDefault="00167581" w:rsidP="00167581">
      <w:pPr>
        <w:spacing w:after="0" w:line="240" w:lineRule="auto"/>
        <w:ind w:left="720" w:firstLine="720"/>
      </w:pPr>
    </w:p>
    <w:p w14:paraId="5168943A" w14:textId="7DC3A5C8" w:rsidR="00167581" w:rsidRDefault="00986A39" w:rsidP="00167581">
      <w:pPr>
        <w:spacing w:after="0" w:line="240" w:lineRule="auto"/>
        <w:ind w:left="720" w:firstLine="720"/>
      </w:pPr>
      <w:r>
        <w:t>________________</w:t>
      </w:r>
      <w:r w:rsidR="00167581">
        <w:t>_____________________</w:t>
      </w:r>
      <w:r>
        <w:t>___</w:t>
      </w:r>
      <w:r w:rsidR="00167581">
        <w:t xml:space="preserve">   Date: _________________</w:t>
      </w:r>
    </w:p>
    <w:p w14:paraId="33654D54" w14:textId="1363FBE8" w:rsidR="00986A39" w:rsidRPr="00126D03" w:rsidRDefault="00986A39" w:rsidP="00167581">
      <w:pPr>
        <w:spacing w:after="0" w:line="240" w:lineRule="auto"/>
        <w:ind w:firstLine="720"/>
        <w:rPr>
          <w:i/>
          <w:sz w:val="20"/>
          <w:szCs w:val="20"/>
        </w:rPr>
      </w:pPr>
      <w:r>
        <w:rPr>
          <w:i/>
        </w:rPr>
        <w:t xml:space="preserve">                      </w:t>
      </w:r>
      <w:r w:rsidR="00167581">
        <w:rPr>
          <w:i/>
        </w:rPr>
        <w:tab/>
      </w:r>
      <w:r w:rsidR="00167581">
        <w:rPr>
          <w:i/>
        </w:rPr>
        <w:tab/>
      </w:r>
      <w:r w:rsidRPr="00126D03">
        <w:rPr>
          <w:i/>
          <w:sz w:val="20"/>
          <w:szCs w:val="20"/>
        </w:rPr>
        <w:t>(</w:t>
      </w:r>
      <w:r w:rsidR="00167581" w:rsidRPr="00126D03">
        <w:rPr>
          <w:i/>
          <w:sz w:val="20"/>
          <w:szCs w:val="20"/>
        </w:rPr>
        <w:t>Signature</w:t>
      </w:r>
      <w:r w:rsidRPr="00126D03">
        <w:rPr>
          <w:i/>
          <w:sz w:val="20"/>
          <w:szCs w:val="20"/>
        </w:rPr>
        <w:t>)</w:t>
      </w:r>
    </w:p>
    <w:p w14:paraId="50544E61" w14:textId="77777777" w:rsidR="00986A39" w:rsidRDefault="00986A39" w:rsidP="00986A39">
      <w:pPr>
        <w:spacing w:after="0" w:line="240" w:lineRule="auto"/>
      </w:pPr>
      <w:r>
        <w:t xml:space="preserve"> </w:t>
      </w:r>
    </w:p>
    <w:p w14:paraId="4D4FC84A" w14:textId="21BA54B1" w:rsidR="00986A39" w:rsidRDefault="00986A39" w:rsidP="00986A39">
      <w:pPr>
        <w:spacing w:after="0" w:line="240" w:lineRule="auto"/>
        <w:rPr>
          <w:b/>
        </w:rPr>
      </w:pPr>
      <w:r>
        <w:rPr>
          <w:b/>
        </w:rPr>
        <w:t xml:space="preserve"> </w:t>
      </w:r>
    </w:p>
    <w:p w14:paraId="044FDAA1" w14:textId="0682FB2E" w:rsidR="00167581" w:rsidRDefault="00167581" w:rsidP="00986A39">
      <w:pPr>
        <w:spacing w:after="0" w:line="240" w:lineRule="auto"/>
        <w:rPr>
          <w:b/>
        </w:rPr>
      </w:pPr>
    </w:p>
    <w:p w14:paraId="69EAB906" w14:textId="77777777" w:rsidR="00167581" w:rsidRDefault="00167581" w:rsidP="00986A39">
      <w:pPr>
        <w:spacing w:after="0" w:line="240" w:lineRule="auto"/>
      </w:pPr>
    </w:p>
    <w:p w14:paraId="08C38BB0" w14:textId="77777777" w:rsidR="00986A39" w:rsidRDefault="00986A39" w:rsidP="00986A39">
      <w:pPr>
        <w:spacing w:after="0" w:line="240" w:lineRule="auto"/>
      </w:pPr>
      <w:r>
        <w:t xml:space="preserve"> </w:t>
      </w:r>
    </w:p>
    <w:p w14:paraId="50D29962" w14:textId="77777777" w:rsidR="00986A39" w:rsidRDefault="00986A39" w:rsidP="00986A39">
      <w:pPr>
        <w:spacing w:after="0" w:line="240" w:lineRule="auto"/>
      </w:pPr>
      <w:r>
        <w:rPr>
          <w:u w:val="single" w:color="000000"/>
        </w:rPr>
        <w:t xml:space="preserve">DO NOT WRITE BELOW THIS LINE - </w:t>
      </w:r>
      <w:r>
        <w:rPr>
          <w:i/>
          <w:u w:val="single" w:color="000000"/>
        </w:rPr>
        <w:t>FOR OFFICE USE ONLY</w:t>
      </w:r>
      <w:r>
        <w:t xml:space="preserve"> </w:t>
      </w:r>
    </w:p>
    <w:p w14:paraId="3A531227" w14:textId="77777777" w:rsidR="00986A39" w:rsidRDefault="00986A39" w:rsidP="00986A39">
      <w:pPr>
        <w:spacing w:after="0" w:line="240" w:lineRule="auto"/>
      </w:pPr>
      <w:r>
        <w:rPr>
          <w:i/>
        </w:rPr>
        <w:t xml:space="preserve"> </w:t>
      </w:r>
    </w:p>
    <w:p w14:paraId="1FEC3BEF" w14:textId="77777777" w:rsidR="00986A39" w:rsidRDefault="00986A39" w:rsidP="00986A39">
      <w:pPr>
        <w:pStyle w:val="Heading2"/>
        <w:spacing w:before="0" w:line="240" w:lineRule="auto"/>
        <w:rPr>
          <w:rFonts w:asciiTheme="minorHAnsi" w:hAnsiTheme="minorHAnsi"/>
          <w:color w:val="auto"/>
          <w:sz w:val="22"/>
          <w:szCs w:val="22"/>
        </w:rPr>
      </w:pPr>
      <w:r>
        <w:rPr>
          <w:rFonts w:asciiTheme="minorHAnsi" w:hAnsiTheme="minorHAnsi"/>
          <w:color w:val="auto"/>
          <w:sz w:val="22"/>
          <w:szCs w:val="22"/>
        </w:rPr>
        <w:t xml:space="preserve">Staff Review of Application </w:t>
      </w:r>
    </w:p>
    <w:p w14:paraId="44C40A87" w14:textId="77777777" w:rsidR="00986A39" w:rsidRDefault="00986A39" w:rsidP="00986A39">
      <w:pPr>
        <w:spacing w:after="0" w:line="240" w:lineRule="auto"/>
      </w:pPr>
      <w:r>
        <w:rPr>
          <w:b/>
        </w:rPr>
        <w:t xml:space="preserve"> </w:t>
      </w:r>
    </w:p>
    <w:p w14:paraId="2FD4BA8E" w14:textId="5BCEF794" w:rsidR="00986A39" w:rsidRDefault="00986A39" w:rsidP="00986A39">
      <w:pPr>
        <w:tabs>
          <w:tab w:val="center" w:pos="3272"/>
          <w:tab w:val="center" w:pos="6801"/>
          <w:tab w:val="center" w:pos="7549"/>
          <w:tab w:val="center" w:pos="7933"/>
        </w:tabs>
        <w:spacing w:after="0" w:line="240" w:lineRule="auto"/>
      </w:pPr>
      <w:r>
        <w:t>Date application came into this office:</w:t>
      </w:r>
      <w:r>
        <w:rPr>
          <w:u w:val="single" w:color="000000"/>
        </w:rPr>
        <w:t xml:space="preserve"> </w:t>
      </w:r>
      <w:r>
        <w:rPr>
          <w:u w:val="single" w:color="000000"/>
        </w:rPr>
        <w:tab/>
        <w:t xml:space="preserve"> </w:t>
      </w:r>
      <w:r>
        <w:rPr>
          <w:u w:val="single" w:color="000000"/>
        </w:rPr>
        <w:tab/>
      </w:r>
      <w:r>
        <w:t xml:space="preserve">, 20 </w:t>
      </w:r>
      <w:r>
        <w:rPr>
          <w:noProof/>
        </w:rPr>
        <mc:AlternateContent>
          <mc:Choice Requires="wpg">
            <w:drawing>
              <wp:inline distT="0" distB="0" distL="0" distR="0" wp14:anchorId="6369C68A" wp14:editId="13952591">
                <wp:extent cx="262255" cy="10795"/>
                <wp:effectExtent l="0" t="0" r="444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10795"/>
                          <a:chOff x="0" y="0"/>
                          <a:chExt cx="262128" cy="10668"/>
                        </a:xfrm>
                      </wpg:grpSpPr>
                      <wps:wsp>
                        <wps:cNvPr id="33" name="Shape 26437"/>
                        <wps:cNvSpPr>
                          <a:spLocks/>
                        </wps:cNvSpPr>
                        <wps:spPr bwMode="auto">
                          <a:xfrm>
                            <a:off x="0" y="0"/>
                            <a:ext cx="262128" cy="10668"/>
                          </a:xfrm>
                          <a:custGeom>
                            <a:avLst/>
                            <a:gdLst>
                              <a:gd name="T0" fmla="*/ 0 w 262128"/>
                              <a:gd name="T1" fmla="*/ 0 h 10668"/>
                              <a:gd name="T2" fmla="*/ 262128 w 262128"/>
                              <a:gd name="T3" fmla="*/ 0 h 10668"/>
                              <a:gd name="T4" fmla="*/ 262128 w 262128"/>
                              <a:gd name="T5" fmla="*/ 10668 h 10668"/>
                              <a:gd name="T6" fmla="*/ 0 w 262128"/>
                              <a:gd name="T7" fmla="*/ 10668 h 10668"/>
                              <a:gd name="T8" fmla="*/ 0 w 262128"/>
                              <a:gd name="T9" fmla="*/ 0 h 10668"/>
                              <a:gd name="T10" fmla="*/ 0 w 262128"/>
                              <a:gd name="T11" fmla="*/ 0 h 10668"/>
                              <a:gd name="T12" fmla="*/ 262128 w 262128"/>
                              <a:gd name="T13" fmla="*/ 10668 h 10668"/>
                            </a:gdLst>
                            <a:ahLst/>
                            <a:cxnLst>
                              <a:cxn ang="0">
                                <a:pos x="T0" y="T1"/>
                              </a:cxn>
                              <a:cxn ang="0">
                                <a:pos x="T2" y="T3"/>
                              </a:cxn>
                              <a:cxn ang="0">
                                <a:pos x="T4" y="T5"/>
                              </a:cxn>
                              <a:cxn ang="0">
                                <a:pos x="T6" y="T7"/>
                              </a:cxn>
                              <a:cxn ang="0">
                                <a:pos x="T8" y="T9"/>
                              </a:cxn>
                            </a:cxnLst>
                            <a:rect l="T10" t="T11" r="T12" b="T13"/>
                            <a:pathLst>
                              <a:path w="262128" h="10668">
                                <a:moveTo>
                                  <a:pt x="0" y="0"/>
                                </a:moveTo>
                                <a:lnTo>
                                  <a:pt x="262128" y="0"/>
                                </a:lnTo>
                                <a:lnTo>
                                  <a:pt x="262128"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E78E18" id="Group 32" o:spid="_x0000_s1026" style="width:20.65pt;height:.85pt;mso-position-horizontal-relative:char;mso-position-vertical-relative:line" coordsize="2621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">
                <v:shape id="Shape 26437" o:spid="_x0000_s1027" style="position:absolute;width:262128;height:10668;visibility:visible;mso-wrap-style:square;v-text-anchor:top" coordsize="2621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" path="m,l262128,r,10668l,10668,,e" fillcolor="black" stroked="f" strokeweight="0">
                  <v:stroke miterlimit="83231f" joinstyle="miter"/>
                  <v:path arrowok="t" o:connecttype="custom" o:connectlocs="0,0;262128,0;262128,10668;0,10668;0,0" o:connectangles="0,0,0,0,0" textboxrect="0,0,262128,10668"/>
                </v:shape>
                <w10:anchorlock/>
              </v:group>
            </w:pict>
          </mc:Fallback>
        </mc:AlternateContent>
      </w:r>
      <w:r>
        <w:t xml:space="preserve"> </w:t>
      </w:r>
      <w:r>
        <w:tab/>
        <w:t xml:space="preserve"> </w:t>
      </w:r>
    </w:p>
    <w:p w14:paraId="0F05A771" w14:textId="77777777" w:rsidR="00986A39" w:rsidRDefault="00986A39" w:rsidP="00986A39">
      <w:pPr>
        <w:spacing w:after="0" w:line="240" w:lineRule="auto"/>
      </w:pPr>
      <w:r>
        <w:t xml:space="preserve"> </w:t>
      </w:r>
    </w:p>
    <w:p w14:paraId="66F542F6" w14:textId="743F7EB5" w:rsidR="00986A39" w:rsidRDefault="00986A39" w:rsidP="00986A39">
      <w:pPr>
        <w:tabs>
          <w:tab w:val="center" w:pos="4719"/>
          <w:tab w:val="center" w:pos="8790"/>
          <w:tab w:val="center" w:pos="9516"/>
        </w:tabs>
        <w:spacing w:after="0" w:line="240" w:lineRule="auto"/>
      </w:pPr>
      <w:r>
        <w:t>Application completed in full and all documentation is attached: Yes</w:t>
      </w:r>
      <w:r w:rsidR="002C4F19">
        <w:t xml:space="preserve"> </w:t>
      </w:r>
      <w:proofErr w:type="gramStart"/>
      <w:r w:rsidR="002C4F19">
        <w:t>⃝</w:t>
      </w:r>
      <w:r w:rsidR="00F73345">
        <w:t xml:space="preserve"> </w:t>
      </w:r>
      <w:r w:rsidR="002C4F19">
        <w:t xml:space="preserve"> </w:t>
      </w:r>
      <w:r>
        <w:t>No</w:t>
      </w:r>
      <w:proofErr w:type="gramEnd"/>
      <w:r w:rsidR="002C4F19">
        <w:t xml:space="preserve"> ⃝</w:t>
      </w:r>
    </w:p>
    <w:p w14:paraId="6A16B7F3" w14:textId="77777777" w:rsidR="00986A39" w:rsidRDefault="00986A39" w:rsidP="00986A39">
      <w:pPr>
        <w:tabs>
          <w:tab w:val="center" w:pos="4719"/>
          <w:tab w:val="center" w:pos="8790"/>
          <w:tab w:val="center" w:pos="9516"/>
        </w:tabs>
        <w:spacing w:after="0" w:line="240" w:lineRule="auto"/>
      </w:pPr>
    </w:p>
    <w:p w14:paraId="049BC44A" w14:textId="77777777" w:rsidR="00986A39" w:rsidRDefault="00986A39" w:rsidP="00986A39">
      <w:pPr>
        <w:tabs>
          <w:tab w:val="center" w:pos="4719"/>
          <w:tab w:val="center" w:pos="8790"/>
          <w:tab w:val="center" w:pos="9516"/>
        </w:tabs>
        <w:spacing w:after="0" w:line="240" w:lineRule="auto"/>
      </w:pPr>
      <w:r>
        <w:t>Comments: ___________________________________________________________________________ __________________________________________________________________________________________________________________________________________________________________________</w:t>
      </w:r>
    </w:p>
    <w:p w14:paraId="66C60AA5" w14:textId="77777777" w:rsidR="00986A39" w:rsidRDefault="00986A39" w:rsidP="00986A39">
      <w:pPr>
        <w:tabs>
          <w:tab w:val="center" w:pos="4719"/>
          <w:tab w:val="center" w:pos="8790"/>
          <w:tab w:val="center" w:pos="9516"/>
        </w:tabs>
        <w:spacing w:after="0" w:line="240" w:lineRule="auto"/>
      </w:pPr>
    </w:p>
    <w:p w14:paraId="56934BE2" w14:textId="7E2B97CA" w:rsidR="00986A39" w:rsidRDefault="005056A6" w:rsidP="00986A39">
      <w:pPr>
        <w:tabs>
          <w:tab w:val="center" w:pos="4719"/>
          <w:tab w:val="center" w:pos="8790"/>
          <w:tab w:val="center" w:pos="9516"/>
        </w:tabs>
        <w:spacing w:after="0" w:line="240" w:lineRule="auto"/>
      </w:pPr>
      <w:proofErr w:type="gramStart"/>
      <w:r>
        <w:t>Accept</w:t>
      </w:r>
      <w:r w:rsidR="00986A39">
        <w:t xml:space="preserve"> </w:t>
      </w:r>
      <w:r w:rsidR="002C4F19">
        <w:t xml:space="preserve"> ⃝</w:t>
      </w:r>
      <w:proofErr w:type="gramEnd"/>
      <w:r w:rsidR="002C4F19">
        <w:t xml:space="preserve"> </w:t>
      </w:r>
      <w:r w:rsidR="00F73345">
        <w:t xml:space="preserve"> </w:t>
      </w:r>
      <w:r>
        <w:t xml:space="preserve">Reject </w:t>
      </w:r>
      <w:r w:rsidR="002C4F19">
        <w:t xml:space="preserve"> ⃝</w:t>
      </w:r>
    </w:p>
    <w:p w14:paraId="6BD3052D" w14:textId="77777777" w:rsidR="00986A39" w:rsidRDefault="00986A39" w:rsidP="00986A39">
      <w:pPr>
        <w:tabs>
          <w:tab w:val="center" w:pos="4719"/>
          <w:tab w:val="center" w:pos="8790"/>
          <w:tab w:val="center" w:pos="9516"/>
        </w:tabs>
        <w:spacing w:after="0" w:line="240" w:lineRule="auto"/>
      </w:pPr>
    </w:p>
    <w:p w14:paraId="197A74A7" w14:textId="77777777" w:rsidR="00986A39" w:rsidRDefault="00986A39" w:rsidP="00986A39">
      <w:pPr>
        <w:spacing w:after="0" w:line="240" w:lineRule="auto"/>
        <w:ind w:right="1438"/>
      </w:pPr>
      <w:r>
        <w:t xml:space="preserve">Authorized Signature___________________________________________ </w:t>
      </w:r>
    </w:p>
    <w:p w14:paraId="1A865CDC" w14:textId="2FA5263C" w:rsidR="00E31E86" w:rsidRDefault="00E31E86" w:rsidP="00C62B25">
      <w:pPr>
        <w:spacing w:after="0" w:line="240" w:lineRule="auto"/>
        <w:rPr>
          <w:b/>
          <w:bCs/>
          <w:sz w:val="28"/>
          <w:szCs w:val="28"/>
        </w:rPr>
      </w:pPr>
    </w:p>
    <w:p w14:paraId="6DB89C1E" w14:textId="5E4A204F" w:rsidR="00E31E86" w:rsidRDefault="00E31E86" w:rsidP="00C62B25">
      <w:pPr>
        <w:spacing w:after="0" w:line="240" w:lineRule="auto"/>
        <w:rPr>
          <w:b/>
          <w:bCs/>
          <w:sz w:val="28"/>
          <w:szCs w:val="28"/>
        </w:rPr>
      </w:pPr>
    </w:p>
    <w:p w14:paraId="5CC668D0" w14:textId="42AFE5E7" w:rsidR="00E31E86" w:rsidRDefault="00E31E86" w:rsidP="00C62B25">
      <w:pPr>
        <w:spacing w:after="0" w:line="240" w:lineRule="auto"/>
        <w:rPr>
          <w:b/>
          <w:bCs/>
          <w:sz w:val="28"/>
          <w:szCs w:val="28"/>
        </w:rPr>
      </w:pPr>
    </w:p>
    <w:p w14:paraId="7113AFCC" w14:textId="1B4C1FFF" w:rsidR="00E31E86" w:rsidRDefault="00E31E86" w:rsidP="00C62B25">
      <w:pPr>
        <w:spacing w:after="0" w:line="240" w:lineRule="auto"/>
        <w:rPr>
          <w:b/>
          <w:bCs/>
          <w:sz w:val="28"/>
          <w:szCs w:val="28"/>
        </w:rPr>
      </w:pPr>
    </w:p>
    <w:p w14:paraId="527428EA" w14:textId="4D528A73" w:rsidR="00E31E86" w:rsidRDefault="00E31E86" w:rsidP="00C62B25">
      <w:pPr>
        <w:spacing w:after="0" w:line="240" w:lineRule="auto"/>
        <w:rPr>
          <w:b/>
          <w:bCs/>
          <w:sz w:val="28"/>
          <w:szCs w:val="28"/>
        </w:rPr>
      </w:pPr>
    </w:p>
    <w:p w14:paraId="729637C3" w14:textId="07E639D1" w:rsidR="00E31E86" w:rsidRDefault="00E31E86" w:rsidP="00C62B25">
      <w:pPr>
        <w:spacing w:after="0" w:line="240" w:lineRule="auto"/>
        <w:rPr>
          <w:b/>
          <w:bCs/>
          <w:sz w:val="28"/>
          <w:szCs w:val="28"/>
        </w:rPr>
      </w:pPr>
    </w:p>
    <w:p w14:paraId="2644B1B6" w14:textId="34626218" w:rsidR="00E31E86" w:rsidRDefault="00E31E86" w:rsidP="00C62B25">
      <w:pPr>
        <w:spacing w:after="0" w:line="240" w:lineRule="auto"/>
        <w:rPr>
          <w:b/>
          <w:bCs/>
          <w:sz w:val="28"/>
          <w:szCs w:val="28"/>
        </w:rPr>
      </w:pPr>
    </w:p>
    <w:p w14:paraId="3D59F76E" w14:textId="3F760017" w:rsidR="00E31E86" w:rsidRDefault="00E31E86" w:rsidP="00C62B25">
      <w:pPr>
        <w:spacing w:after="0" w:line="240" w:lineRule="auto"/>
        <w:rPr>
          <w:b/>
          <w:bCs/>
          <w:sz w:val="28"/>
          <w:szCs w:val="28"/>
        </w:rPr>
      </w:pPr>
    </w:p>
    <w:p w14:paraId="2CEE56FC" w14:textId="4E8BD936" w:rsidR="00E31E86" w:rsidRDefault="00E31E86" w:rsidP="00C62B25">
      <w:pPr>
        <w:spacing w:after="0" w:line="240" w:lineRule="auto"/>
        <w:rPr>
          <w:b/>
          <w:bCs/>
          <w:sz w:val="28"/>
          <w:szCs w:val="28"/>
        </w:rPr>
      </w:pPr>
    </w:p>
    <w:p w14:paraId="6618DA63" w14:textId="627EE5C6" w:rsidR="00E31E86" w:rsidRDefault="00E31E86" w:rsidP="00C62B25">
      <w:pPr>
        <w:spacing w:after="0" w:line="240" w:lineRule="auto"/>
        <w:rPr>
          <w:b/>
          <w:bCs/>
          <w:sz w:val="28"/>
          <w:szCs w:val="28"/>
        </w:rPr>
      </w:pPr>
    </w:p>
    <w:p w14:paraId="3941C6A7" w14:textId="2B6ED9D3" w:rsidR="00E31E86" w:rsidRDefault="00E31E86" w:rsidP="00C62B25">
      <w:pPr>
        <w:spacing w:after="0" w:line="240" w:lineRule="auto"/>
        <w:rPr>
          <w:b/>
          <w:bCs/>
          <w:sz w:val="28"/>
          <w:szCs w:val="28"/>
        </w:rPr>
      </w:pPr>
    </w:p>
    <w:p w14:paraId="56A72F5E" w14:textId="66D1206F" w:rsidR="00E31E86" w:rsidRDefault="00E31E86" w:rsidP="00C62B25">
      <w:pPr>
        <w:spacing w:after="0" w:line="240" w:lineRule="auto"/>
        <w:rPr>
          <w:b/>
          <w:bCs/>
          <w:sz w:val="28"/>
          <w:szCs w:val="28"/>
        </w:rPr>
      </w:pPr>
    </w:p>
    <w:p w14:paraId="7FD622C1" w14:textId="55003D8C" w:rsidR="00E31E86" w:rsidRDefault="00E31E86" w:rsidP="00C62B25">
      <w:pPr>
        <w:spacing w:after="0" w:line="240" w:lineRule="auto"/>
        <w:rPr>
          <w:b/>
          <w:bCs/>
          <w:sz w:val="28"/>
          <w:szCs w:val="28"/>
        </w:rPr>
      </w:pPr>
    </w:p>
    <w:p w14:paraId="05461262" w14:textId="6C3BEA01" w:rsidR="00E31E86" w:rsidRDefault="00E31E86" w:rsidP="00C62B25">
      <w:pPr>
        <w:spacing w:after="0" w:line="240" w:lineRule="auto"/>
        <w:rPr>
          <w:b/>
          <w:bCs/>
          <w:sz w:val="28"/>
          <w:szCs w:val="28"/>
        </w:rPr>
      </w:pPr>
    </w:p>
    <w:p w14:paraId="518D0F3D" w14:textId="2B8E8023" w:rsidR="00E31E86" w:rsidRDefault="00E31E86" w:rsidP="00C62B25">
      <w:pPr>
        <w:spacing w:after="0" w:line="240" w:lineRule="auto"/>
        <w:rPr>
          <w:b/>
          <w:bCs/>
          <w:sz w:val="28"/>
          <w:szCs w:val="28"/>
        </w:rPr>
      </w:pPr>
    </w:p>
    <w:p w14:paraId="6F605A6A" w14:textId="637BB05D" w:rsidR="00C62B25" w:rsidRPr="00C62B25" w:rsidRDefault="00C62B25" w:rsidP="00C62B25">
      <w:pPr>
        <w:spacing w:after="0" w:line="240" w:lineRule="auto"/>
        <w:rPr>
          <w:b/>
          <w:bCs/>
          <w:sz w:val="28"/>
          <w:szCs w:val="28"/>
        </w:rPr>
      </w:pPr>
      <w:r w:rsidRPr="00C62B25">
        <w:rPr>
          <w:b/>
          <w:bCs/>
          <w:sz w:val="28"/>
          <w:szCs w:val="28"/>
          <w:u w:val="single"/>
        </w:rPr>
        <w:t>Exhibit E</w:t>
      </w:r>
      <w:r w:rsidRPr="00C62B25">
        <w:rPr>
          <w:b/>
          <w:bCs/>
          <w:sz w:val="28"/>
          <w:szCs w:val="28"/>
        </w:rPr>
        <w:t xml:space="preserve"> NRA Application, Part 2, Section B: </w:t>
      </w:r>
      <w:r w:rsidRPr="00C62B25">
        <w:rPr>
          <w:b/>
          <w:bCs/>
          <w:i/>
          <w:iCs/>
          <w:sz w:val="28"/>
          <w:szCs w:val="28"/>
        </w:rPr>
        <w:t xml:space="preserve">Status of Construction Completion </w:t>
      </w:r>
      <w:r w:rsidRPr="00C62B25">
        <w:rPr>
          <w:b/>
          <w:bCs/>
          <w:sz w:val="28"/>
          <w:szCs w:val="28"/>
        </w:rPr>
        <w:t> </w:t>
      </w:r>
    </w:p>
    <w:p w14:paraId="5E797D08" w14:textId="39DD52BB" w:rsidR="00C62B25" w:rsidRDefault="00C62B25" w:rsidP="00C62B25">
      <w:pPr>
        <w:spacing w:after="0" w:line="240" w:lineRule="auto"/>
        <w:rPr>
          <w:b/>
          <w:bCs/>
          <w:sz w:val="28"/>
          <w:szCs w:val="28"/>
          <w:u w:val="single"/>
        </w:rPr>
      </w:pPr>
    </w:p>
    <w:p w14:paraId="06B194F8" w14:textId="027B0246" w:rsidR="00986A39" w:rsidRDefault="00986A39" w:rsidP="00986A39">
      <w:r>
        <w:t>Prior to December 1, following commencement of construction and each succeeding December 1 until and including the year of project completion, the applicant shall complete and sign a new copy of Part 2, Section B of the Neighborhood Revitalization Tax application, indicating the anticipated status of the project as of the following January 1 to the Economic Development Department Attention: NRA Program, at 701 North 7</w:t>
      </w:r>
      <w:r>
        <w:rPr>
          <w:vertAlign w:val="superscript"/>
        </w:rPr>
        <w:t xml:space="preserve">th </w:t>
      </w:r>
      <w:r>
        <w:t>Street Room 421 Kansas City, KS 66101</w:t>
      </w:r>
      <w:r w:rsidR="000A3428">
        <w:t>.</w:t>
      </w:r>
      <w:r>
        <w:t xml:space="preserve"> </w:t>
      </w:r>
    </w:p>
    <w:p w14:paraId="65ACA5FD" w14:textId="545178B5" w:rsidR="00986A39" w:rsidRDefault="00986A39" w:rsidP="00986A39">
      <w:pPr>
        <w:spacing w:after="287"/>
        <w:ind w:right="1438"/>
      </w:pPr>
      <w:r>
        <w:t>Applicant’s Name: _____________________________</w:t>
      </w:r>
      <w:r w:rsidR="000A3428">
        <w:t>__________________</w:t>
      </w:r>
      <w:r>
        <w:t xml:space="preserve"> </w:t>
      </w:r>
    </w:p>
    <w:p w14:paraId="2B68C815" w14:textId="54909E7B" w:rsidR="00986A39" w:rsidRDefault="00986A39" w:rsidP="00986A39">
      <w:pPr>
        <w:ind w:right="1438"/>
      </w:pPr>
      <w:r>
        <w:t>Property Address:</w:t>
      </w:r>
      <w:r>
        <w:rPr>
          <w:u w:val="single" w:color="000000"/>
        </w:rPr>
        <w:t xml:space="preserve"> </w:t>
      </w:r>
      <w:r>
        <w:t xml:space="preserve">_______________________________________________ </w:t>
      </w:r>
    </w:p>
    <w:p w14:paraId="6DD09A0E" w14:textId="042352A3" w:rsidR="00986A39" w:rsidRDefault="00986A39" w:rsidP="00986A39">
      <w:pPr>
        <w:ind w:right="1438"/>
      </w:pPr>
      <w:r>
        <w:t>Parcel ID Number: ________________</w:t>
      </w:r>
      <w:r w:rsidR="000A3428">
        <w:t>_____</w:t>
      </w:r>
      <w:r>
        <w:t xml:space="preserve"> </w:t>
      </w:r>
    </w:p>
    <w:p w14:paraId="76B2EF69" w14:textId="794235A5" w:rsidR="00986A39" w:rsidRDefault="00986A39" w:rsidP="00986A39">
      <w:pPr>
        <w:spacing w:after="0" w:line="264" w:lineRule="auto"/>
        <w:ind w:left="67" w:right="46"/>
        <w:jc w:val="center"/>
      </w:pPr>
      <w:r>
        <w:rPr>
          <w:b/>
        </w:rPr>
        <w:t>Status of Construction Completion</w:t>
      </w:r>
      <w:r w:rsidR="000A3428">
        <w:t>:</w:t>
      </w:r>
    </w:p>
    <w:p w14:paraId="499797BD" w14:textId="77777777" w:rsidR="00986A39" w:rsidRDefault="00986A39" w:rsidP="00986A39">
      <w:pPr>
        <w:spacing w:after="18" w:line="256" w:lineRule="auto"/>
        <w:ind w:left="259"/>
      </w:pPr>
    </w:p>
    <w:p w14:paraId="57A50C98" w14:textId="71BB16F4" w:rsidR="00986A39" w:rsidRDefault="002C4F19" w:rsidP="00986A39">
      <w:pPr>
        <w:ind w:right="1771"/>
        <w:rPr>
          <w:u w:val="single" w:color="000000"/>
        </w:rPr>
      </w:pPr>
      <w:r>
        <w:t xml:space="preserve">⃝ </w:t>
      </w:r>
      <w:r w:rsidR="00986A39">
        <w:t xml:space="preserve">Incomplete project as of January 1 following commencement </w:t>
      </w:r>
      <w:r w:rsidR="00986A39">
        <w:rPr>
          <w:u w:val="single" w:color="000000"/>
        </w:rPr>
        <w:t xml:space="preserve">  </w:t>
      </w:r>
    </w:p>
    <w:p w14:paraId="71E10260" w14:textId="7F48CB34" w:rsidR="00986A39" w:rsidRDefault="002C4F19" w:rsidP="00986A39">
      <w:pPr>
        <w:ind w:right="1771"/>
      </w:pPr>
      <w:r>
        <w:t xml:space="preserve">⃝ </w:t>
      </w:r>
      <w:r w:rsidR="00986A39">
        <w:t xml:space="preserve">Completed project as of January 1 following commencement </w:t>
      </w:r>
    </w:p>
    <w:p w14:paraId="5B7005A1" w14:textId="7394E94C" w:rsidR="00E31E86" w:rsidRDefault="00E31E86" w:rsidP="00C62B25">
      <w:pPr>
        <w:spacing w:after="0" w:line="240" w:lineRule="auto"/>
        <w:rPr>
          <w:b/>
          <w:bCs/>
          <w:sz w:val="28"/>
          <w:szCs w:val="28"/>
          <w:u w:val="single"/>
        </w:rPr>
      </w:pPr>
    </w:p>
    <w:p w14:paraId="32C6F375" w14:textId="1576AA3F" w:rsidR="00E31E86" w:rsidRDefault="00E31E86" w:rsidP="00C62B25">
      <w:pPr>
        <w:spacing w:after="0" w:line="240" w:lineRule="auto"/>
        <w:rPr>
          <w:b/>
          <w:bCs/>
          <w:sz w:val="28"/>
          <w:szCs w:val="28"/>
          <w:u w:val="single"/>
        </w:rPr>
      </w:pPr>
    </w:p>
    <w:p w14:paraId="046DE518" w14:textId="06FA71A9" w:rsidR="00E31E86" w:rsidRDefault="00E31E86" w:rsidP="00C62B25">
      <w:pPr>
        <w:spacing w:after="0" w:line="240" w:lineRule="auto"/>
        <w:rPr>
          <w:b/>
          <w:bCs/>
          <w:sz w:val="28"/>
          <w:szCs w:val="28"/>
          <w:u w:val="single"/>
        </w:rPr>
      </w:pPr>
    </w:p>
    <w:p w14:paraId="50E70CC0" w14:textId="4AE10FF8" w:rsidR="00E31E86" w:rsidRDefault="00E31E86" w:rsidP="00C62B25">
      <w:pPr>
        <w:spacing w:after="0" w:line="240" w:lineRule="auto"/>
        <w:rPr>
          <w:b/>
          <w:bCs/>
          <w:sz w:val="28"/>
          <w:szCs w:val="28"/>
          <w:u w:val="single"/>
        </w:rPr>
      </w:pPr>
    </w:p>
    <w:p w14:paraId="372E7E5A" w14:textId="0DB213B2" w:rsidR="00E31E86" w:rsidRDefault="00E31E86" w:rsidP="00C62B25">
      <w:pPr>
        <w:spacing w:after="0" w:line="240" w:lineRule="auto"/>
        <w:rPr>
          <w:b/>
          <w:bCs/>
          <w:sz w:val="28"/>
          <w:szCs w:val="28"/>
          <w:u w:val="single"/>
        </w:rPr>
      </w:pPr>
    </w:p>
    <w:p w14:paraId="03AA54B5" w14:textId="38804A58" w:rsidR="00E31E86" w:rsidRDefault="00E31E86" w:rsidP="00C62B25">
      <w:pPr>
        <w:spacing w:after="0" w:line="240" w:lineRule="auto"/>
        <w:rPr>
          <w:b/>
          <w:bCs/>
          <w:sz w:val="28"/>
          <w:szCs w:val="28"/>
          <w:u w:val="single"/>
        </w:rPr>
      </w:pPr>
    </w:p>
    <w:p w14:paraId="2CB0DA5A" w14:textId="17B57402" w:rsidR="00E31E86" w:rsidRDefault="00E31E86" w:rsidP="00C62B25">
      <w:pPr>
        <w:spacing w:after="0" w:line="240" w:lineRule="auto"/>
        <w:rPr>
          <w:b/>
          <w:bCs/>
          <w:sz w:val="28"/>
          <w:szCs w:val="28"/>
          <w:u w:val="single"/>
        </w:rPr>
      </w:pPr>
    </w:p>
    <w:p w14:paraId="273024E1" w14:textId="7D038F65" w:rsidR="00E31E86" w:rsidRDefault="00E31E86" w:rsidP="00C62B25">
      <w:pPr>
        <w:spacing w:after="0" w:line="240" w:lineRule="auto"/>
        <w:rPr>
          <w:b/>
          <w:bCs/>
          <w:sz w:val="28"/>
          <w:szCs w:val="28"/>
          <w:u w:val="single"/>
        </w:rPr>
      </w:pPr>
    </w:p>
    <w:p w14:paraId="0CA116B9" w14:textId="1AF16298" w:rsidR="00E31E86" w:rsidRDefault="00E31E86" w:rsidP="00C62B25">
      <w:pPr>
        <w:spacing w:after="0" w:line="240" w:lineRule="auto"/>
        <w:rPr>
          <w:b/>
          <w:bCs/>
          <w:sz w:val="28"/>
          <w:szCs w:val="28"/>
          <w:u w:val="single"/>
        </w:rPr>
      </w:pPr>
    </w:p>
    <w:p w14:paraId="39601B37" w14:textId="3700D716" w:rsidR="00E31E86" w:rsidRDefault="00E31E86" w:rsidP="00C62B25">
      <w:pPr>
        <w:spacing w:after="0" w:line="240" w:lineRule="auto"/>
        <w:rPr>
          <w:b/>
          <w:bCs/>
          <w:sz w:val="28"/>
          <w:szCs w:val="28"/>
          <w:u w:val="single"/>
        </w:rPr>
      </w:pPr>
    </w:p>
    <w:p w14:paraId="3648331F" w14:textId="0ADDF4B9" w:rsidR="00E31E86" w:rsidRDefault="00E31E86" w:rsidP="00C62B25">
      <w:pPr>
        <w:spacing w:after="0" w:line="240" w:lineRule="auto"/>
        <w:rPr>
          <w:b/>
          <w:bCs/>
          <w:sz w:val="28"/>
          <w:szCs w:val="28"/>
          <w:u w:val="single"/>
        </w:rPr>
      </w:pPr>
    </w:p>
    <w:p w14:paraId="00020320" w14:textId="683E92A7" w:rsidR="00E31E86" w:rsidRDefault="00E31E86" w:rsidP="00C62B25">
      <w:pPr>
        <w:spacing w:after="0" w:line="240" w:lineRule="auto"/>
        <w:rPr>
          <w:b/>
          <w:bCs/>
          <w:sz w:val="28"/>
          <w:szCs w:val="28"/>
          <w:u w:val="single"/>
        </w:rPr>
      </w:pPr>
    </w:p>
    <w:p w14:paraId="438CFB11" w14:textId="1288A02F" w:rsidR="00E31E86" w:rsidRDefault="00E31E86" w:rsidP="00C62B25">
      <w:pPr>
        <w:spacing w:after="0" w:line="240" w:lineRule="auto"/>
        <w:rPr>
          <w:b/>
          <w:bCs/>
          <w:sz w:val="28"/>
          <w:szCs w:val="28"/>
          <w:u w:val="single"/>
        </w:rPr>
      </w:pPr>
    </w:p>
    <w:p w14:paraId="1E75D8DC" w14:textId="2A0D22BA" w:rsidR="00E31E86" w:rsidRDefault="00E31E86" w:rsidP="00C62B25">
      <w:pPr>
        <w:spacing w:after="0" w:line="240" w:lineRule="auto"/>
        <w:rPr>
          <w:b/>
          <w:bCs/>
          <w:sz w:val="28"/>
          <w:szCs w:val="28"/>
          <w:u w:val="single"/>
        </w:rPr>
      </w:pPr>
    </w:p>
    <w:p w14:paraId="54F9F2E4" w14:textId="13E7ECF2" w:rsidR="00E31E86" w:rsidRDefault="00E31E86" w:rsidP="00C62B25">
      <w:pPr>
        <w:spacing w:after="0" w:line="240" w:lineRule="auto"/>
        <w:rPr>
          <w:b/>
          <w:bCs/>
          <w:sz w:val="28"/>
          <w:szCs w:val="28"/>
          <w:u w:val="single"/>
        </w:rPr>
      </w:pPr>
    </w:p>
    <w:p w14:paraId="4379CAC4" w14:textId="600FAA79" w:rsidR="00E31E86" w:rsidRDefault="00E31E86" w:rsidP="00C62B25">
      <w:pPr>
        <w:spacing w:after="0" w:line="240" w:lineRule="auto"/>
        <w:rPr>
          <w:b/>
          <w:bCs/>
          <w:sz w:val="28"/>
          <w:szCs w:val="28"/>
          <w:u w:val="single"/>
        </w:rPr>
      </w:pPr>
    </w:p>
    <w:p w14:paraId="540BC92F" w14:textId="6331F91F" w:rsidR="00986A39" w:rsidRDefault="00986A39" w:rsidP="00C62B25">
      <w:pPr>
        <w:spacing w:after="0" w:line="240" w:lineRule="auto"/>
        <w:rPr>
          <w:b/>
          <w:bCs/>
          <w:sz w:val="28"/>
          <w:szCs w:val="28"/>
          <w:u w:val="single"/>
        </w:rPr>
      </w:pPr>
    </w:p>
    <w:p w14:paraId="0F2F0D6E" w14:textId="77777777" w:rsidR="00986A39" w:rsidRDefault="00986A39" w:rsidP="00C62B25">
      <w:pPr>
        <w:spacing w:after="0" w:line="240" w:lineRule="auto"/>
        <w:rPr>
          <w:b/>
          <w:bCs/>
          <w:sz w:val="28"/>
          <w:szCs w:val="28"/>
          <w:u w:val="single"/>
        </w:rPr>
      </w:pPr>
    </w:p>
    <w:p w14:paraId="5B404846" w14:textId="4C219BD1" w:rsidR="00E31E86" w:rsidRDefault="00E31E86" w:rsidP="00C62B25">
      <w:pPr>
        <w:spacing w:after="0" w:line="240" w:lineRule="auto"/>
        <w:rPr>
          <w:b/>
          <w:bCs/>
          <w:sz w:val="28"/>
          <w:szCs w:val="28"/>
          <w:u w:val="single"/>
        </w:rPr>
      </w:pPr>
    </w:p>
    <w:p w14:paraId="40637A77" w14:textId="435E0364" w:rsidR="00E31E86" w:rsidRDefault="00E31E86" w:rsidP="00C62B25">
      <w:pPr>
        <w:spacing w:after="0" w:line="240" w:lineRule="auto"/>
        <w:rPr>
          <w:b/>
          <w:bCs/>
          <w:sz w:val="28"/>
          <w:szCs w:val="28"/>
          <w:u w:val="single"/>
        </w:rPr>
      </w:pPr>
    </w:p>
    <w:p w14:paraId="5B0E78D3" w14:textId="4E64BA44" w:rsidR="00E31E86" w:rsidRPr="00986A39" w:rsidRDefault="00E7714A" w:rsidP="00C62B25">
      <w:pPr>
        <w:spacing w:after="0" w:line="240" w:lineRule="auto"/>
        <w:rPr>
          <w:sz w:val="28"/>
          <w:szCs w:val="28"/>
        </w:rPr>
      </w:pPr>
      <w:r>
        <w:rPr>
          <w:b/>
          <w:bCs/>
          <w:sz w:val="28"/>
          <w:szCs w:val="28"/>
          <w:u w:val="single"/>
        </w:rPr>
        <w:t>Exhibit F</w:t>
      </w:r>
      <w:r>
        <w:rPr>
          <w:sz w:val="28"/>
          <w:szCs w:val="28"/>
        </w:rPr>
        <w:t xml:space="preserve"> </w:t>
      </w:r>
      <w:r w:rsidRPr="00986A39">
        <w:rPr>
          <w:b/>
          <w:bCs/>
          <w:sz w:val="28"/>
          <w:szCs w:val="28"/>
        </w:rPr>
        <w:t>Certification of Transfer of Deed for NRA Program</w:t>
      </w:r>
    </w:p>
    <w:p w14:paraId="49EE993A" w14:textId="6179332A" w:rsidR="00E31E86" w:rsidRDefault="00E31E86" w:rsidP="00C62B25">
      <w:pPr>
        <w:spacing w:after="0" w:line="240" w:lineRule="auto"/>
        <w:rPr>
          <w:b/>
          <w:bCs/>
          <w:sz w:val="28"/>
          <w:szCs w:val="28"/>
          <w:u w:val="single"/>
        </w:rPr>
      </w:pPr>
    </w:p>
    <w:p w14:paraId="531E39E2" w14:textId="5603AEA4" w:rsidR="00AB6EA8" w:rsidRPr="00585D54" w:rsidRDefault="00AB6EA8" w:rsidP="002C4F19">
      <w:pPr>
        <w:pStyle w:val="NoSpacing"/>
        <w:spacing w:line="276" w:lineRule="auto"/>
        <w:rPr>
          <w:sz w:val="24"/>
          <w:szCs w:val="24"/>
        </w:rPr>
      </w:pPr>
      <w:r w:rsidRPr="00585D54">
        <w:rPr>
          <w:sz w:val="24"/>
          <w:szCs w:val="24"/>
        </w:rPr>
        <w:t>Developer</w:t>
      </w:r>
      <w:r w:rsidR="00C227DC">
        <w:rPr>
          <w:sz w:val="24"/>
          <w:szCs w:val="24"/>
        </w:rPr>
        <w:t xml:space="preserve"> Name</w:t>
      </w:r>
      <w:r w:rsidRPr="00585D54">
        <w:rPr>
          <w:sz w:val="24"/>
          <w:szCs w:val="24"/>
        </w:rPr>
        <w:t>/Builder</w:t>
      </w:r>
      <w:r w:rsidR="00C227DC">
        <w:rPr>
          <w:sz w:val="24"/>
          <w:szCs w:val="24"/>
        </w:rPr>
        <w:t xml:space="preserve"> Name</w:t>
      </w:r>
      <w:r w:rsidRPr="00585D54">
        <w:rPr>
          <w:sz w:val="24"/>
          <w:szCs w:val="24"/>
        </w:rPr>
        <w:t>: ____________________________________________</w:t>
      </w:r>
      <w:r w:rsidR="00270B9C">
        <w:rPr>
          <w:sz w:val="24"/>
          <w:szCs w:val="24"/>
        </w:rPr>
        <w:t>.</w:t>
      </w:r>
    </w:p>
    <w:p w14:paraId="5BF6B25A" w14:textId="42A227AB" w:rsidR="002C4F19" w:rsidRPr="002C4F19" w:rsidRDefault="00AB6EA8" w:rsidP="002C4F19">
      <w:pPr>
        <w:pStyle w:val="NoSpacing"/>
        <w:spacing w:line="276" w:lineRule="auto"/>
        <w:rPr>
          <w:i/>
          <w:iCs/>
          <w:sz w:val="24"/>
          <w:szCs w:val="24"/>
        </w:rPr>
      </w:pPr>
      <w:r w:rsidRPr="00585D54">
        <w:rPr>
          <w:sz w:val="24"/>
          <w:szCs w:val="24"/>
        </w:rPr>
        <w:t xml:space="preserve">This is to certify that </w:t>
      </w:r>
      <w:r w:rsidR="00270B9C">
        <w:rPr>
          <w:sz w:val="24"/>
          <w:szCs w:val="24"/>
        </w:rPr>
        <w:t>P</w:t>
      </w:r>
      <w:r w:rsidRPr="00585D54">
        <w:rPr>
          <w:sz w:val="24"/>
          <w:szCs w:val="24"/>
        </w:rPr>
        <w:t>arcel N</w:t>
      </w:r>
      <w:r w:rsidR="00270B9C">
        <w:rPr>
          <w:sz w:val="24"/>
          <w:szCs w:val="24"/>
        </w:rPr>
        <w:t>umber</w:t>
      </w:r>
      <w:r w:rsidRPr="00585D54">
        <w:rPr>
          <w:sz w:val="24"/>
          <w:szCs w:val="24"/>
        </w:rPr>
        <w:t xml:space="preserve"> __________________, commonly known as _____________________________________</w:t>
      </w:r>
      <w:r w:rsidR="00C227DC">
        <w:rPr>
          <w:sz w:val="24"/>
          <w:szCs w:val="24"/>
        </w:rPr>
        <w:t>K</w:t>
      </w:r>
      <w:r w:rsidRPr="00585D54">
        <w:rPr>
          <w:sz w:val="24"/>
          <w:szCs w:val="24"/>
        </w:rPr>
        <w:t xml:space="preserve">ansas City, Kansas, </w:t>
      </w:r>
      <w:r w:rsidR="00270B9C">
        <w:rPr>
          <w:sz w:val="24"/>
          <w:szCs w:val="24"/>
        </w:rPr>
        <w:t>66</w:t>
      </w:r>
      <w:r w:rsidRPr="00585D54">
        <w:rPr>
          <w:sz w:val="24"/>
          <w:szCs w:val="24"/>
        </w:rPr>
        <w:t xml:space="preserve">________, </w:t>
      </w:r>
      <w:r w:rsidR="00C227DC">
        <w:rPr>
          <w:sz w:val="24"/>
          <w:szCs w:val="24"/>
        </w:rPr>
        <w:t>where an</w:t>
      </w:r>
    </w:p>
    <w:p w14:paraId="71BD5212" w14:textId="289E3ECA" w:rsidR="00270B9C" w:rsidRDefault="00AB6EA8" w:rsidP="002C4F19">
      <w:pPr>
        <w:pStyle w:val="NoSpacing"/>
        <w:spacing w:line="276" w:lineRule="auto"/>
        <w:rPr>
          <w:sz w:val="24"/>
          <w:szCs w:val="24"/>
        </w:rPr>
      </w:pPr>
      <w:r w:rsidRPr="00585D54">
        <w:rPr>
          <w:sz w:val="24"/>
          <w:szCs w:val="24"/>
        </w:rPr>
        <w:t>existing structure</w:t>
      </w:r>
      <w:r w:rsidR="00C227DC">
        <w:rPr>
          <w:sz w:val="24"/>
          <w:szCs w:val="24"/>
        </w:rPr>
        <w:t xml:space="preserve"> was </w:t>
      </w:r>
      <w:r w:rsidR="00C227DC">
        <w:t>renovated  ⃝</w:t>
      </w:r>
      <w:r w:rsidRPr="00585D54">
        <w:rPr>
          <w:sz w:val="24"/>
          <w:szCs w:val="24"/>
        </w:rPr>
        <w:t>, or</w:t>
      </w:r>
      <w:r w:rsidR="00AD4CAF">
        <w:t xml:space="preserve"> </w:t>
      </w:r>
      <w:r w:rsidRPr="00585D54">
        <w:rPr>
          <w:sz w:val="24"/>
          <w:szCs w:val="24"/>
        </w:rPr>
        <w:t>built a new structure</w:t>
      </w:r>
      <w:r w:rsidR="00F73345">
        <w:t xml:space="preserve"> ⃝</w:t>
      </w:r>
      <w:r w:rsidRPr="00585D54">
        <w:rPr>
          <w:sz w:val="24"/>
          <w:szCs w:val="24"/>
        </w:rPr>
        <w:t xml:space="preserve">, </w:t>
      </w:r>
      <w:r w:rsidR="00C227DC">
        <w:rPr>
          <w:sz w:val="24"/>
          <w:szCs w:val="24"/>
        </w:rPr>
        <w:t>a</w:t>
      </w:r>
      <w:r>
        <w:rPr>
          <w:sz w:val="24"/>
          <w:szCs w:val="24"/>
        </w:rPr>
        <w:t xml:space="preserve">nd </w:t>
      </w:r>
      <w:r w:rsidR="00C227DC">
        <w:rPr>
          <w:sz w:val="24"/>
          <w:szCs w:val="24"/>
        </w:rPr>
        <w:t xml:space="preserve">was </w:t>
      </w:r>
      <w:r w:rsidRPr="00585D54">
        <w:rPr>
          <w:sz w:val="24"/>
          <w:szCs w:val="24"/>
        </w:rPr>
        <w:t xml:space="preserve">sold to </w:t>
      </w:r>
      <w:r w:rsidR="00C227DC">
        <w:rPr>
          <w:sz w:val="24"/>
          <w:szCs w:val="24"/>
        </w:rPr>
        <w:t>the new owners:</w:t>
      </w:r>
      <w:r w:rsidRPr="00585D54">
        <w:rPr>
          <w:sz w:val="24"/>
          <w:szCs w:val="24"/>
        </w:rPr>
        <w:t>___________________________________________________</w:t>
      </w:r>
      <w:r w:rsidR="00C227DC">
        <w:rPr>
          <w:sz w:val="24"/>
          <w:szCs w:val="24"/>
        </w:rPr>
        <w:t>_____________</w:t>
      </w:r>
      <w:r w:rsidRPr="00585D54">
        <w:rPr>
          <w:sz w:val="24"/>
          <w:szCs w:val="24"/>
        </w:rPr>
        <w:t xml:space="preserve"> </w:t>
      </w:r>
    </w:p>
    <w:p w14:paraId="327380BB" w14:textId="59DB8F7E" w:rsidR="00AB6EA8" w:rsidRPr="00585D54" w:rsidRDefault="00AB6EA8" w:rsidP="002C4F19">
      <w:pPr>
        <w:pStyle w:val="NoSpacing"/>
        <w:spacing w:line="276" w:lineRule="auto"/>
        <w:rPr>
          <w:sz w:val="24"/>
          <w:szCs w:val="24"/>
        </w:rPr>
      </w:pPr>
      <w:r w:rsidRPr="00585D54">
        <w:rPr>
          <w:sz w:val="24"/>
          <w:szCs w:val="24"/>
        </w:rPr>
        <w:t>on the __________ day of _____</w:t>
      </w:r>
      <w:r w:rsidR="00AD4CAF">
        <w:rPr>
          <w:sz w:val="24"/>
          <w:szCs w:val="24"/>
        </w:rPr>
        <w:t>____</w:t>
      </w:r>
      <w:r w:rsidRPr="00585D54">
        <w:rPr>
          <w:sz w:val="24"/>
          <w:szCs w:val="24"/>
        </w:rPr>
        <w:t>_____</w:t>
      </w:r>
      <w:r w:rsidR="00270B9C">
        <w:rPr>
          <w:sz w:val="24"/>
          <w:szCs w:val="24"/>
        </w:rPr>
        <w:t>____</w:t>
      </w:r>
      <w:r w:rsidRPr="00585D54">
        <w:rPr>
          <w:sz w:val="24"/>
          <w:szCs w:val="24"/>
        </w:rPr>
        <w:t>______, 20___</w:t>
      </w:r>
      <w:r w:rsidR="00270B9C">
        <w:rPr>
          <w:sz w:val="24"/>
          <w:szCs w:val="24"/>
        </w:rPr>
        <w:t>_____</w:t>
      </w:r>
      <w:r w:rsidR="00C227DC">
        <w:rPr>
          <w:sz w:val="24"/>
          <w:szCs w:val="24"/>
        </w:rPr>
        <w:t>.</w:t>
      </w:r>
    </w:p>
    <w:p w14:paraId="03076757" w14:textId="77777777" w:rsidR="00C227DC" w:rsidRDefault="00C227DC" w:rsidP="002C4F19">
      <w:pPr>
        <w:pStyle w:val="NoSpacing"/>
        <w:spacing w:line="276" w:lineRule="auto"/>
        <w:rPr>
          <w:sz w:val="24"/>
          <w:szCs w:val="24"/>
        </w:rPr>
      </w:pPr>
    </w:p>
    <w:p w14:paraId="141E4660" w14:textId="65F50C0A" w:rsidR="00AB6EA8" w:rsidRPr="00585D54" w:rsidRDefault="00AB6EA8" w:rsidP="002C4F19">
      <w:pPr>
        <w:pStyle w:val="NoSpacing"/>
        <w:spacing w:line="276" w:lineRule="auto"/>
        <w:rPr>
          <w:sz w:val="24"/>
          <w:szCs w:val="24"/>
        </w:rPr>
      </w:pPr>
      <w:r w:rsidRPr="00585D54">
        <w:rPr>
          <w:sz w:val="24"/>
          <w:szCs w:val="24"/>
        </w:rPr>
        <w:t xml:space="preserve">The deed has been recorded at the Register of Deeds office on the </w:t>
      </w:r>
      <w:r w:rsidR="00C227DC">
        <w:rPr>
          <w:sz w:val="24"/>
          <w:szCs w:val="24"/>
        </w:rPr>
        <w:t>__</w:t>
      </w:r>
      <w:r w:rsidRPr="00585D54">
        <w:rPr>
          <w:sz w:val="24"/>
          <w:szCs w:val="24"/>
        </w:rPr>
        <w:t>_____day of _________</w:t>
      </w:r>
      <w:r w:rsidR="00C227DC">
        <w:rPr>
          <w:sz w:val="24"/>
          <w:szCs w:val="24"/>
        </w:rPr>
        <w:t>__</w:t>
      </w:r>
      <w:r w:rsidRPr="00585D54">
        <w:rPr>
          <w:sz w:val="24"/>
          <w:szCs w:val="24"/>
        </w:rPr>
        <w:t>______ 20</w:t>
      </w:r>
      <w:r w:rsidR="00C227DC">
        <w:rPr>
          <w:sz w:val="24"/>
          <w:szCs w:val="24"/>
        </w:rPr>
        <w:t>__</w:t>
      </w:r>
      <w:r w:rsidRPr="00585D54">
        <w:rPr>
          <w:sz w:val="24"/>
          <w:szCs w:val="24"/>
        </w:rPr>
        <w:t xml:space="preserve">____. </w:t>
      </w:r>
      <w:r w:rsidR="00270B9C">
        <w:rPr>
          <w:sz w:val="24"/>
          <w:szCs w:val="24"/>
        </w:rPr>
        <w:t>Document Number ___________________________</w:t>
      </w:r>
    </w:p>
    <w:p w14:paraId="7F8249F3" w14:textId="77777777" w:rsidR="00C227DC" w:rsidRDefault="00C227DC" w:rsidP="002C4F19">
      <w:pPr>
        <w:pStyle w:val="NoSpacing"/>
        <w:spacing w:line="276" w:lineRule="auto"/>
        <w:rPr>
          <w:sz w:val="24"/>
          <w:szCs w:val="24"/>
        </w:rPr>
      </w:pPr>
    </w:p>
    <w:p w14:paraId="7BDA2C6F" w14:textId="04DBCE34" w:rsidR="00AD4CAF" w:rsidRDefault="00AB6EA8" w:rsidP="002C4F19">
      <w:pPr>
        <w:pStyle w:val="NoSpacing"/>
        <w:spacing w:line="276" w:lineRule="auto"/>
        <w:rPr>
          <w:sz w:val="24"/>
          <w:szCs w:val="24"/>
        </w:rPr>
      </w:pPr>
      <w:r w:rsidRPr="00585D54">
        <w:rPr>
          <w:sz w:val="24"/>
          <w:szCs w:val="24"/>
        </w:rPr>
        <w:t>By: ______________________</w:t>
      </w:r>
      <w:r w:rsidR="00AD4CAF">
        <w:rPr>
          <w:sz w:val="24"/>
          <w:szCs w:val="24"/>
        </w:rPr>
        <w:t>__________</w:t>
      </w:r>
      <w:r w:rsidRPr="00585D54">
        <w:rPr>
          <w:sz w:val="24"/>
          <w:szCs w:val="24"/>
        </w:rPr>
        <w:t xml:space="preserve">_        </w:t>
      </w:r>
    </w:p>
    <w:p w14:paraId="537559D1" w14:textId="77777777" w:rsidR="00AD4CAF" w:rsidRPr="00C227DC" w:rsidRDefault="00AD4CAF" w:rsidP="00AD4CAF">
      <w:pPr>
        <w:pStyle w:val="NoSpacing"/>
        <w:spacing w:line="276" w:lineRule="auto"/>
        <w:ind w:left="720" w:firstLine="720"/>
        <w:rPr>
          <w:i/>
          <w:iCs/>
          <w:sz w:val="20"/>
          <w:szCs w:val="20"/>
        </w:rPr>
      </w:pPr>
      <w:r w:rsidRPr="00C227DC">
        <w:rPr>
          <w:i/>
          <w:iCs/>
          <w:sz w:val="20"/>
          <w:szCs w:val="20"/>
        </w:rPr>
        <w:t>(Print Name)</w:t>
      </w:r>
    </w:p>
    <w:p w14:paraId="687E8C71" w14:textId="476549C5" w:rsidR="00AB6EA8" w:rsidRPr="00585D54" w:rsidRDefault="00AD4CAF" w:rsidP="00AD4CAF">
      <w:pPr>
        <w:pStyle w:val="NoSpacing"/>
        <w:spacing w:line="276" w:lineRule="auto"/>
        <w:rPr>
          <w:sz w:val="24"/>
          <w:szCs w:val="24"/>
        </w:rPr>
      </w:pPr>
      <w:r>
        <w:rPr>
          <w:sz w:val="24"/>
          <w:szCs w:val="24"/>
        </w:rPr>
        <w:t xml:space="preserve">      ___________</w:t>
      </w:r>
      <w:r w:rsidR="00AB6EA8" w:rsidRPr="00585D54">
        <w:rPr>
          <w:sz w:val="24"/>
          <w:szCs w:val="24"/>
        </w:rPr>
        <w:t>_______________________</w:t>
      </w:r>
      <w:r w:rsidR="00AB6EA8" w:rsidRPr="00585D54">
        <w:rPr>
          <w:sz w:val="24"/>
          <w:szCs w:val="24"/>
        </w:rPr>
        <w:tab/>
        <w:t>________________</w:t>
      </w:r>
    </w:p>
    <w:p w14:paraId="6A6BF741" w14:textId="6BA3C6AB" w:rsidR="00AB6EA8" w:rsidRPr="00AD4CAF" w:rsidRDefault="00AD4CAF" w:rsidP="00AB6EA8">
      <w:pPr>
        <w:pStyle w:val="NoSpacing"/>
        <w:rPr>
          <w:i/>
          <w:iCs/>
          <w:sz w:val="24"/>
          <w:szCs w:val="24"/>
        </w:rPr>
      </w:pPr>
      <w:r w:rsidRPr="00AD4CAF">
        <w:rPr>
          <w:i/>
          <w:iCs/>
          <w:sz w:val="24"/>
          <w:szCs w:val="24"/>
        </w:rPr>
        <w:tab/>
      </w:r>
      <w:r w:rsidRPr="00AD4CAF">
        <w:rPr>
          <w:i/>
          <w:iCs/>
          <w:sz w:val="24"/>
          <w:szCs w:val="24"/>
        </w:rPr>
        <w:tab/>
      </w:r>
      <w:r w:rsidRPr="00C227DC">
        <w:rPr>
          <w:i/>
          <w:iCs/>
          <w:sz w:val="20"/>
          <w:szCs w:val="20"/>
        </w:rPr>
        <w:t>(Signature)</w:t>
      </w:r>
      <w:r w:rsidRPr="00C227DC">
        <w:rPr>
          <w:i/>
          <w:iCs/>
          <w:sz w:val="20"/>
          <w:szCs w:val="20"/>
        </w:rPr>
        <w:tab/>
      </w:r>
      <w:r w:rsidRPr="00AD4CAF">
        <w:rPr>
          <w:i/>
          <w:iCs/>
          <w:sz w:val="24"/>
          <w:szCs w:val="24"/>
        </w:rPr>
        <w:tab/>
      </w:r>
      <w:r w:rsidRPr="00AD4CAF">
        <w:rPr>
          <w:i/>
          <w:iCs/>
          <w:sz w:val="24"/>
          <w:szCs w:val="24"/>
        </w:rPr>
        <w:tab/>
      </w:r>
      <w:r w:rsidRPr="00AD4CAF">
        <w:rPr>
          <w:i/>
          <w:iCs/>
          <w:sz w:val="24"/>
          <w:szCs w:val="24"/>
        </w:rPr>
        <w:tab/>
      </w:r>
      <w:r w:rsidRPr="00C227DC">
        <w:rPr>
          <w:i/>
          <w:iCs/>
          <w:sz w:val="18"/>
          <w:szCs w:val="18"/>
        </w:rPr>
        <w:tab/>
        <w:t>(Date)</w:t>
      </w:r>
    </w:p>
    <w:p w14:paraId="6D293272" w14:textId="77777777" w:rsidR="00AD4CAF" w:rsidRPr="00585D54" w:rsidRDefault="00AD4CAF" w:rsidP="00AB6EA8">
      <w:pPr>
        <w:pStyle w:val="NoSpacing"/>
        <w:rPr>
          <w:sz w:val="24"/>
          <w:szCs w:val="24"/>
        </w:rPr>
      </w:pPr>
    </w:p>
    <w:p w14:paraId="4AF96E07" w14:textId="77777777" w:rsidR="00AB6EA8" w:rsidRPr="00585D54" w:rsidRDefault="00AB6EA8" w:rsidP="00AB6EA8">
      <w:pPr>
        <w:pStyle w:val="NoSpacing"/>
        <w:jc w:val="center"/>
        <w:rPr>
          <w:sz w:val="24"/>
          <w:szCs w:val="24"/>
        </w:rPr>
      </w:pPr>
      <w:r w:rsidRPr="00585D54">
        <w:rPr>
          <w:sz w:val="24"/>
          <w:szCs w:val="24"/>
        </w:rPr>
        <w:t>Please return completed form to:</w:t>
      </w:r>
    </w:p>
    <w:p w14:paraId="5DFECE38" w14:textId="77777777" w:rsidR="00AB6EA8" w:rsidRPr="00AD4CAF" w:rsidRDefault="00AB6EA8" w:rsidP="00AB6EA8">
      <w:pPr>
        <w:pStyle w:val="NoSpacing"/>
        <w:jc w:val="center"/>
        <w:rPr>
          <w:i/>
          <w:iCs/>
          <w:sz w:val="24"/>
          <w:szCs w:val="24"/>
        </w:rPr>
      </w:pPr>
      <w:r w:rsidRPr="00AD4CAF">
        <w:rPr>
          <w:i/>
          <w:iCs/>
          <w:sz w:val="24"/>
          <w:szCs w:val="24"/>
        </w:rPr>
        <w:t>Unified Government – Department of Economic Development</w:t>
      </w:r>
    </w:p>
    <w:p w14:paraId="133A25B8" w14:textId="77777777" w:rsidR="00AB6EA8" w:rsidRPr="00AD4CAF" w:rsidRDefault="00AB6EA8" w:rsidP="00AB6EA8">
      <w:pPr>
        <w:pStyle w:val="NoSpacing"/>
        <w:jc w:val="center"/>
        <w:rPr>
          <w:i/>
          <w:iCs/>
          <w:sz w:val="24"/>
          <w:szCs w:val="24"/>
        </w:rPr>
      </w:pPr>
      <w:r w:rsidRPr="00AD4CAF">
        <w:rPr>
          <w:i/>
          <w:iCs/>
          <w:sz w:val="24"/>
          <w:szCs w:val="24"/>
        </w:rPr>
        <w:t>Attention: NRA Program Staff</w:t>
      </w:r>
    </w:p>
    <w:p w14:paraId="38C5C27C" w14:textId="77777777" w:rsidR="00AB6EA8" w:rsidRPr="00AD4CAF" w:rsidRDefault="00AB6EA8" w:rsidP="00AB6EA8">
      <w:pPr>
        <w:pStyle w:val="NoSpacing"/>
        <w:jc w:val="center"/>
        <w:rPr>
          <w:i/>
          <w:iCs/>
          <w:sz w:val="24"/>
          <w:szCs w:val="24"/>
        </w:rPr>
      </w:pPr>
      <w:r w:rsidRPr="00AD4CAF">
        <w:rPr>
          <w:i/>
          <w:iCs/>
          <w:sz w:val="24"/>
          <w:szCs w:val="24"/>
        </w:rPr>
        <w:t>701 North 7</w:t>
      </w:r>
      <w:r w:rsidRPr="00AD4CAF">
        <w:rPr>
          <w:i/>
          <w:iCs/>
          <w:sz w:val="24"/>
          <w:szCs w:val="24"/>
          <w:vertAlign w:val="superscript"/>
        </w:rPr>
        <w:t>th</w:t>
      </w:r>
      <w:r w:rsidRPr="00AD4CAF">
        <w:rPr>
          <w:i/>
          <w:iCs/>
          <w:sz w:val="24"/>
          <w:szCs w:val="24"/>
        </w:rPr>
        <w:t xml:space="preserve"> Street, Suite 421</w:t>
      </w:r>
    </w:p>
    <w:p w14:paraId="15C2E332" w14:textId="77777777" w:rsidR="00AB6EA8" w:rsidRPr="00AD4CAF" w:rsidRDefault="00AB6EA8" w:rsidP="00AB6EA8">
      <w:pPr>
        <w:pStyle w:val="NoSpacing"/>
        <w:jc w:val="center"/>
        <w:rPr>
          <w:i/>
          <w:iCs/>
          <w:sz w:val="24"/>
          <w:szCs w:val="24"/>
        </w:rPr>
      </w:pPr>
      <w:r w:rsidRPr="00AD4CAF">
        <w:rPr>
          <w:i/>
          <w:iCs/>
          <w:sz w:val="24"/>
          <w:szCs w:val="24"/>
        </w:rPr>
        <w:t>Kansas City, Kansas 66101</w:t>
      </w:r>
    </w:p>
    <w:p w14:paraId="45428E6A" w14:textId="77777777" w:rsidR="00AB6EA8" w:rsidRPr="00585D54" w:rsidRDefault="00AB6EA8" w:rsidP="00AB6EA8">
      <w:pPr>
        <w:pStyle w:val="NoSpacing"/>
        <w:rPr>
          <w:sz w:val="24"/>
          <w:szCs w:val="24"/>
        </w:rPr>
      </w:pPr>
    </w:p>
    <w:p w14:paraId="255E50B3" w14:textId="57F6EA74" w:rsidR="00AB6EA8" w:rsidRPr="00585D54" w:rsidRDefault="00AB6EA8" w:rsidP="00AB6EA8">
      <w:pPr>
        <w:pStyle w:val="NoSpacing"/>
        <w:rPr>
          <w:sz w:val="24"/>
          <w:szCs w:val="24"/>
        </w:rPr>
      </w:pPr>
      <w:r w:rsidRPr="00C76CDF">
        <w:rPr>
          <w:sz w:val="24"/>
          <w:szCs w:val="24"/>
          <w:u w:val="single"/>
        </w:rPr>
        <w:t>To:</w:t>
      </w:r>
      <w:r w:rsidRPr="00585D54">
        <w:rPr>
          <w:sz w:val="24"/>
          <w:szCs w:val="24"/>
        </w:rPr>
        <w:tab/>
        <w:t>Unified Government Appraiser</w:t>
      </w:r>
    </w:p>
    <w:p w14:paraId="2E4AB4DA" w14:textId="368D3823" w:rsidR="00AB6EA8" w:rsidRPr="00585D54" w:rsidRDefault="00AB6EA8" w:rsidP="00AB6EA8">
      <w:pPr>
        <w:pStyle w:val="NoSpacing"/>
        <w:rPr>
          <w:sz w:val="24"/>
          <w:szCs w:val="24"/>
        </w:rPr>
      </w:pPr>
      <w:r w:rsidRPr="00585D54">
        <w:rPr>
          <w:sz w:val="24"/>
          <w:szCs w:val="24"/>
        </w:rPr>
        <w:tab/>
        <w:t>Unified Government Treasurer</w:t>
      </w:r>
    </w:p>
    <w:p w14:paraId="0308D02A" w14:textId="77777777" w:rsidR="00AB6EA8" w:rsidRPr="00585D54" w:rsidRDefault="00AB6EA8" w:rsidP="00AB6EA8">
      <w:pPr>
        <w:pStyle w:val="NoSpacing"/>
        <w:rPr>
          <w:sz w:val="24"/>
          <w:szCs w:val="24"/>
        </w:rPr>
      </w:pPr>
    </w:p>
    <w:p w14:paraId="04267AE2" w14:textId="77777777" w:rsidR="00AB6EA8" w:rsidRPr="00585D54" w:rsidRDefault="00AB6EA8" w:rsidP="00AB6EA8">
      <w:pPr>
        <w:pStyle w:val="NoSpacing"/>
        <w:rPr>
          <w:sz w:val="24"/>
          <w:szCs w:val="24"/>
        </w:rPr>
      </w:pPr>
      <w:r w:rsidRPr="00C76CDF">
        <w:rPr>
          <w:sz w:val="24"/>
          <w:szCs w:val="24"/>
          <w:u w:val="single"/>
        </w:rPr>
        <w:t>FROM</w:t>
      </w:r>
      <w:r w:rsidRPr="00585D54">
        <w:rPr>
          <w:sz w:val="24"/>
          <w:szCs w:val="24"/>
        </w:rPr>
        <w:t>:</w:t>
      </w:r>
      <w:r w:rsidRPr="00585D54">
        <w:rPr>
          <w:sz w:val="24"/>
          <w:szCs w:val="24"/>
        </w:rPr>
        <w:tab/>
      </w:r>
      <w:r>
        <w:rPr>
          <w:sz w:val="24"/>
          <w:szCs w:val="24"/>
        </w:rPr>
        <w:t xml:space="preserve">Unified Government </w:t>
      </w:r>
      <w:r w:rsidRPr="00585D54">
        <w:rPr>
          <w:sz w:val="24"/>
          <w:szCs w:val="24"/>
        </w:rPr>
        <w:t>Economic Development</w:t>
      </w:r>
      <w:r>
        <w:rPr>
          <w:sz w:val="24"/>
          <w:szCs w:val="24"/>
        </w:rPr>
        <w:t xml:space="preserve"> Department</w:t>
      </w:r>
      <w:r w:rsidRPr="00585D54">
        <w:rPr>
          <w:sz w:val="24"/>
          <w:szCs w:val="24"/>
        </w:rPr>
        <w:t xml:space="preserve"> </w:t>
      </w:r>
    </w:p>
    <w:p w14:paraId="5344D63E" w14:textId="77777777" w:rsidR="00AB6EA8" w:rsidRPr="00585D54" w:rsidRDefault="00AB6EA8" w:rsidP="00AB6EA8">
      <w:pPr>
        <w:pStyle w:val="NoSpacing"/>
        <w:rPr>
          <w:sz w:val="24"/>
          <w:szCs w:val="24"/>
        </w:rPr>
      </w:pPr>
    </w:p>
    <w:p w14:paraId="12DBE474" w14:textId="641A076A" w:rsidR="00AB6EA8" w:rsidRPr="00585D54" w:rsidRDefault="00AB6EA8" w:rsidP="00AB6EA8">
      <w:pPr>
        <w:pStyle w:val="NoSpacing"/>
        <w:rPr>
          <w:sz w:val="24"/>
          <w:szCs w:val="24"/>
        </w:rPr>
      </w:pPr>
      <w:r w:rsidRPr="00585D54">
        <w:rPr>
          <w:sz w:val="24"/>
          <w:szCs w:val="24"/>
        </w:rPr>
        <w:t>Th</w:t>
      </w:r>
      <w:r w:rsidR="00C227DC">
        <w:rPr>
          <w:sz w:val="24"/>
          <w:szCs w:val="24"/>
        </w:rPr>
        <w:t xml:space="preserve">is </w:t>
      </w:r>
      <w:r w:rsidRPr="00585D54">
        <w:rPr>
          <w:sz w:val="24"/>
          <w:szCs w:val="24"/>
        </w:rPr>
        <w:t xml:space="preserve">certification from the Developer/ Builder indicates that the NRA eligible structure was </w:t>
      </w:r>
      <w:r w:rsidR="00C76CDF">
        <w:rPr>
          <w:sz w:val="24"/>
          <w:szCs w:val="24"/>
        </w:rPr>
        <w:t>sold/</w:t>
      </w:r>
      <w:r w:rsidRPr="00585D54">
        <w:rPr>
          <w:sz w:val="24"/>
          <w:szCs w:val="24"/>
        </w:rPr>
        <w:t xml:space="preserve">transferred to the </w:t>
      </w:r>
      <w:r w:rsidR="00C227DC">
        <w:rPr>
          <w:sz w:val="24"/>
          <w:szCs w:val="24"/>
        </w:rPr>
        <w:t xml:space="preserve">new </w:t>
      </w:r>
      <w:r w:rsidRPr="00585D54">
        <w:rPr>
          <w:sz w:val="24"/>
          <w:szCs w:val="24"/>
        </w:rPr>
        <w:t>owner on the date above.</w:t>
      </w:r>
    </w:p>
    <w:p w14:paraId="18D7FBD4" w14:textId="77777777" w:rsidR="00AB6EA8" w:rsidRPr="00585D54" w:rsidRDefault="00AB6EA8" w:rsidP="00AB6EA8">
      <w:pPr>
        <w:pStyle w:val="NoSpacing"/>
        <w:rPr>
          <w:sz w:val="24"/>
          <w:szCs w:val="24"/>
        </w:rPr>
      </w:pPr>
    </w:p>
    <w:p w14:paraId="30E4A4A5" w14:textId="7B6131C9" w:rsidR="00AB6EA8" w:rsidRPr="00585D54" w:rsidRDefault="00AB6EA8" w:rsidP="00AB6EA8">
      <w:pPr>
        <w:pStyle w:val="NoSpacing"/>
        <w:rPr>
          <w:sz w:val="24"/>
          <w:szCs w:val="24"/>
        </w:rPr>
      </w:pPr>
      <w:r w:rsidRPr="00585D54">
        <w:rPr>
          <w:sz w:val="24"/>
          <w:szCs w:val="24"/>
        </w:rPr>
        <w:t xml:space="preserve">Pursuant to the terms of the NRA </w:t>
      </w:r>
      <w:r w:rsidR="00C76CDF">
        <w:rPr>
          <w:sz w:val="24"/>
          <w:szCs w:val="24"/>
        </w:rPr>
        <w:t>P</w:t>
      </w:r>
      <w:r w:rsidRPr="00585D54">
        <w:rPr>
          <w:sz w:val="24"/>
          <w:szCs w:val="24"/>
        </w:rPr>
        <w:t xml:space="preserve">lan please transfer the </w:t>
      </w:r>
      <w:r w:rsidR="00C76CDF">
        <w:rPr>
          <w:sz w:val="24"/>
          <w:szCs w:val="24"/>
        </w:rPr>
        <w:t>P</w:t>
      </w:r>
      <w:r w:rsidRPr="00585D54">
        <w:rPr>
          <w:sz w:val="24"/>
          <w:szCs w:val="24"/>
        </w:rPr>
        <w:t xml:space="preserve">roperty Tax Rebate to the new owner effective </w:t>
      </w:r>
      <w:r w:rsidR="00C76CDF">
        <w:rPr>
          <w:sz w:val="24"/>
          <w:szCs w:val="24"/>
        </w:rPr>
        <w:t xml:space="preserve">on </w:t>
      </w:r>
      <w:r w:rsidRPr="00585D54">
        <w:rPr>
          <w:sz w:val="24"/>
          <w:szCs w:val="24"/>
        </w:rPr>
        <w:t>the date the deed was recorded.</w:t>
      </w:r>
    </w:p>
    <w:p w14:paraId="4E8D235C" w14:textId="77777777" w:rsidR="00AB6EA8" w:rsidRPr="00585D54" w:rsidRDefault="00AB6EA8" w:rsidP="00AB6EA8">
      <w:pPr>
        <w:pStyle w:val="NoSpacing"/>
        <w:rPr>
          <w:sz w:val="24"/>
          <w:szCs w:val="24"/>
        </w:rPr>
      </w:pPr>
    </w:p>
    <w:p w14:paraId="17925CF6" w14:textId="1016D737" w:rsidR="00AB6EA8" w:rsidRPr="00585D54" w:rsidRDefault="00AB6EA8" w:rsidP="00AB6EA8">
      <w:pPr>
        <w:pStyle w:val="NoSpacing"/>
        <w:rPr>
          <w:sz w:val="24"/>
          <w:szCs w:val="24"/>
        </w:rPr>
      </w:pPr>
      <w:r w:rsidRPr="00585D54">
        <w:rPr>
          <w:sz w:val="24"/>
          <w:szCs w:val="24"/>
        </w:rPr>
        <w:t>______________________________</w:t>
      </w:r>
      <w:r w:rsidR="00AD4CAF">
        <w:rPr>
          <w:sz w:val="24"/>
          <w:szCs w:val="24"/>
        </w:rPr>
        <w:t>______</w:t>
      </w:r>
      <w:r>
        <w:rPr>
          <w:sz w:val="24"/>
          <w:szCs w:val="24"/>
        </w:rPr>
        <w:tab/>
      </w:r>
      <w:r>
        <w:rPr>
          <w:sz w:val="24"/>
          <w:szCs w:val="24"/>
        </w:rPr>
        <w:tab/>
      </w:r>
      <w:r w:rsidR="00AD4CAF">
        <w:rPr>
          <w:sz w:val="24"/>
          <w:szCs w:val="24"/>
        </w:rPr>
        <w:t>____</w:t>
      </w:r>
      <w:r w:rsidRPr="00585D54">
        <w:rPr>
          <w:sz w:val="24"/>
          <w:szCs w:val="24"/>
        </w:rPr>
        <w:t>_________________</w:t>
      </w:r>
    </w:p>
    <w:p w14:paraId="76E3D7B1" w14:textId="574B15D2" w:rsidR="00AD4CAF" w:rsidRPr="00AD4CAF" w:rsidRDefault="00AB6EA8" w:rsidP="00AB6EA8">
      <w:pPr>
        <w:pStyle w:val="NoSpacing"/>
        <w:rPr>
          <w:i/>
          <w:iCs/>
          <w:sz w:val="24"/>
          <w:szCs w:val="24"/>
        </w:rPr>
      </w:pPr>
      <w:r w:rsidRPr="00AD4CAF">
        <w:rPr>
          <w:i/>
          <w:iCs/>
          <w:sz w:val="24"/>
          <w:szCs w:val="24"/>
        </w:rPr>
        <w:t>Economic Development Department</w:t>
      </w:r>
      <w:r w:rsidR="00AD4CAF" w:rsidRPr="00AD4CAF">
        <w:rPr>
          <w:i/>
          <w:iCs/>
          <w:sz w:val="24"/>
          <w:szCs w:val="24"/>
        </w:rPr>
        <w:t xml:space="preserve"> Staff</w:t>
      </w:r>
      <w:r w:rsidR="00AD4CAF">
        <w:rPr>
          <w:i/>
          <w:iCs/>
          <w:sz w:val="24"/>
          <w:szCs w:val="24"/>
        </w:rPr>
        <w:t xml:space="preserve"> </w:t>
      </w:r>
      <w:r w:rsidRPr="00AD4CAF">
        <w:rPr>
          <w:i/>
          <w:iCs/>
          <w:sz w:val="24"/>
          <w:szCs w:val="24"/>
        </w:rPr>
        <w:tab/>
      </w:r>
      <w:r w:rsidRPr="00AD4CAF">
        <w:rPr>
          <w:i/>
          <w:iCs/>
          <w:sz w:val="24"/>
          <w:szCs w:val="24"/>
        </w:rPr>
        <w:tab/>
        <w:t xml:space="preserve"> Title</w:t>
      </w:r>
    </w:p>
    <w:p w14:paraId="1F6A9C32" w14:textId="77777777" w:rsidR="00C76CDF" w:rsidRDefault="00C76CDF" w:rsidP="00AD4CAF">
      <w:pPr>
        <w:pStyle w:val="NoSpacing"/>
        <w:rPr>
          <w:sz w:val="24"/>
          <w:szCs w:val="24"/>
        </w:rPr>
      </w:pPr>
    </w:p>
    <w:p w14:paraId="619F3DAE" w14:textId="38DCE581" w:rsidR="00AB6EA8" w:rsidRPr="00AD4CAF" w:rsidRDefault="00AB6EA8" w:rsidP="00AD4CAF">
      <w:pPr>
        <w:pStyle w:val="NoSpacing"/>
        <w:rPr>
          <w:i/>
          <w:iCs/>
          <w:sz w:val="24"/>
          <w:szCs w:val="24"/>
        </w:rPr>
      </w:pPr>
      <w:r w:rsidRPr="00585D54">
        <w:rPr>
          <w:sz w:val="24"/>
          <w:szCs w:val="24"/>
        </w:rPr>
        <w:t>_____________</w:t>
      </w:r>
      <w:r w:rsidR="00C76CDF">
        <w:rPr>
          <w:sz w:val="24"/>
          <w:szCs w:val="24"/>
        </w:rPr>
        <w:t>____</w:t>
      </w:r>
      <w:r w:rsidRPr="00585D54">
        <w:rPr>
          <w:sz w:val="24"/>
          <w:szCs w:val="24"/>
        </w:rPr>
        <w:t>______, 20 ____</w:t>
      </w:r>
      <w:r w:rsidR="00C76CDF">
        <w:rPr>
          <w:sz w:val="24"/>
          <w:szCs w:val="24"/>
        </w:rPr>
        <w:t>__</w:t>
      </w:r>
      <w:r w:rsidRPr="00585D54">
        <w:rPr>
          <w:sz w:val="24"/>
          <w:szCs w:val="24"/>
        </w:rPr>
        <w:t xml:space="preserve">                                                   </w:t>
      </w:r>
      <w:r w:rsidRPr="00585D54">
        <w:rPr>
          <w:sz w:val="24"/>
          <w:szCs w:val="24"/>
        </w:rPr>
        <w:tab/>
        <w:t xml:space="preserve">                                                       </w:t>
      </w:r>
      <w:r w:rsidRPr="00AD4CAF">
        <w:rPr>
          <w:i/>
          <w:iCs/>
          <w:sz w:val="24"/>
          <w:szCs w:val="24"/>
        </w:rPr>
        <w:t>Date</w:t>
      </w:r>
    </w:p>
    <w:p w14:paraId="350E21AA" w14:textId="77777777" w:rsidR="00AB6EA8" w:rsidRPr="00172993" w:rsidRDefault="00AB6EA8" w:rsidP="00AB6EA8"/>
    <w:p w14:paraId="75BE84BA" w14:textId="4655CFEB" w:rsidR="00C62B25" w:rsidRDefault="00C62B25" w:rsidP="00C62B25">
      <w:pPr>
        <w:spacing w:after="0" w:line="240" w:lineRule="auto"/>
        <w:rPr>
          <w:b/>
          <w:bCs/>
          <w:sz w:val="28"/>
          <w:szCs w:val="28"/>
        </w:rPr>
      </w:pPr>
      <w:r w:rsidRPr="00C62B25">
        <w:rPr>
          <w:b/>
          <w:bCs/>
          <w:sz w:val="28"/>
          <w:szCs w:val="28"/>
          <w:u w:val="single"/>
        </w:rPr>
        <w:lastRenderedPageBreak/>
        <w:t xml:space="preserve">Exhibit </w:t>
      </w:r>
      <w:r w:rsidR="00E7714A">
        <w:rPr>
          <w:b/>
          <w:bCs/>
          <w:sz w:val="28"/>
          <w:szCs w:val="28"/>
          <w:u w:val="single"/>
        </w:rPr>
        <w:t>G</w:t>
      </w:r>
      <w:r w:rsidRPr="00C62B25">
        <w:rPr>
          <w:b/>
          <w:bCs/>
          <w:sz w:val="28"/>
          <w:szCs w:val="28"/>
        </w:rPr>
        <w:t xml:space="preserve"> Unified Government Tax Levy Schedule</w:t>
      </w:r>
    </w:p>
    <w:p w14:paraId="7E997776" w14:textId="2F3F665C" w:rsidR="00986A39" w:rsidRDefault="00986A39" w:rsidP="00C62B25">
      <w:pPr>
        <w:spacing w:after="0" w:line="240" w:lineRule="auto"/>
        <w:rPr>
          <w:b/>
          <w:bCs/>
          <w:sz w:val="28"/>
          <w:szCs w:val="28"/>
        </w:rPr>
      </w:pPr>
    </w:p>
    <w:bookmarkStart w:id="19" w:name="_GoBack"/>
    <w:p w14:paraId="0B2A2620" w14:textId="3F09F7AA" w:rsidR="00986A39" w:rsidRDefault="009C7FDD" w:rsidP="00C62B25">
      <w:pPr>
        <w:spacing w:after="0" w:line="240" w:lineRule="auto"/>
        <w:rPr>
          <w:b/>
          <w:bCs/>
          <w:sz w:val="28"/>
          <w:szCs w:val="28"/>
        </w:rPr>
      </w:pPr>
      <w:r>
        <w:rPr>
          <w:b/>
          <w:bCs/>
          <w:sz w:val="28"/>
          <w:szCs w:val="28"/>
        </w:rPr>
        <w:object w:dxaOrig="6121" w:dyaOrig="7920" w14:anchorId="481A0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55.4pt;height:589.65pt" o:ole="">
            <v:imagedata r:id="rId13" o:title=""/>
          </v:shape>
          <o:OLEObject Type="Embed" ProgID="AcroExch.Document.DC" ShapeID="_x0000_i1039" DrawAspect="Content" ObjectID="_1668579504" r:id="rId14"/>
        </w:object>
      </w:r>
      <w:bookmarkEnd w:id="19"/>
    </w:p>
    <w:bookmarkEnd w:id="18"/>
    <w:sectPr w:rsidR="00986A39" w:rsidSect="00C335B5">
      <w:headerReference w:type="default" r:id="rId15"/>
      <w:footerReference w:type="default" r:id="rId16"/>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E836" w14:textId="77777777" w:rsidR="00FC78C8" w:rsidRDefault="00FC78C8" w:rsidP="006C1887">
      <w:pPr>
        <w:spacing w:after="0" w:line="240" w:lineRule="auto"/>
      </w:pPr>
      <w:r>
        <w:separator/>
      </w:r>
    </w:p>
  </w:endnote>
  <w:endnote w:type="continuationSeparator" w:id="0">
    <w:p w14:paraId="081D1563" w14:textId="77777777" w:rsidR="00FC78C8" w:rsidRDefault="00FC78C8" w:rsidP="006C1887">
      <w:pPr>
        <w:spacing w:after="0" w:line="240" w:lineRule="auto"/>
      </w:pPr>
      <w:r>
        <w:continuationSeparator/>
      </w:r>
    </w:p>
  </w:endnote>
  <w:endnote w:type="continuationNotice" w:id="1">
    <w:p w14:paraId="0DA578E6" w14:textId="77777777" w:rsidR="00FC78C8" w:rsidRDefault="00FC7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64001"/>
      <w:docPartObj>
        <w:docPartGallery w:val="Page Numbers (Bottom of Page)"/>
        <w:docPartUnique/>
      </w:docPartObj>
    </w:sdtPr>
    <w:sdtEndPr/>
    <w:sdtContent>
      <w:p w14:paraId="118BACC0" w14:textId="77777777" w:rsidR="00FC78C8" w:rsidRDefault="00FC78C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66EF1DB" w14:textId="77777777" w:rsidR="00FC78C8" w:rsidRDefault="00FC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844" w14:textId="77777777" w:rsidR="00FC78C8" w:rsidRDefault="00FC78C8" w:rsidP="006C1887">
      <w:pPr>
        <w:spacing w:after="0" w:line="240" w:lineRule="auto"/>
      </w:pPr>
      <w:r>
        <w:separator/>
      </w:r>
    </w:p>
  </w:footnote>
  <w:footnote w:type="continuationSeparator" w:id="0">
    <w:p w14:paraId="0E7B384D" w14:textId="77777777" w:rsidR="00FC78C8" w:rsidRDefault="00FC78C8" w:rsidP="006C1887">
      <w:pPr>
        <w:spacing w:after="0" w:line="240" w:lineRule="auto"/>
      </w:pPr>
      <w:r>
        <w:continuationSeparator/>
      </w:r>
    </w:p>
  </w:footnote>
  <w:footnote w:type="continuationNotice" w:id="1">
    <w:p w14:paraId="2D5B9411" w14:textId="77777777" w:rsidR="00FC78C8" w:rsidRDefault="00FC7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A0E2" w14:textId="0599FCC1" w:rsidR="00FC78C8" w:rsidRDefault="00FC78C8" w:rsidP="006C1887">
    <w:pPr>
      <w:pStyle w:val="Header"/>
      <w:jc w:val="right"/>
    </w:pPr>
    <w:r w:rsidRPr="00CC426B">
      <w:rPr>
        <w:rFonts w:eastAsia="Times New Roman" w:cs="Arial"/>
        <w:bCs/>
        <w:noProof/>
        <w:color w:val="1F497D" w:themeColor="text2"/>
        <w:sz w:val="18"/>
        <w:szCs w:val="18"/>
      </w:rPr>
      <w:drawing>
        <wp:anchor distT="0" distB="0" distL="114300" distR="114300" simplePos="0" relativeHeight="251657728" behindDoc="1" locked="0" layoutInCell="1" allowOverlap="1" wp14:anchorId="311EC746" wp14:editId="04CFA545">
          <wp:simplePos x="0" y="0"/>
          <wp:positionH relativeFrom="column">
            <wp:posOffset>-556260</wp:posOffset>
          </wp:positionH>
          <wp:positionV relativeFrom="paragraph">
            <wp:posOffset>-274320</wp:posOffset>
          </wp:positionV>
          <wp:extent cx="897255" cy="937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255" cy="937260"/>
                  </a:xfrm>
                  <a:prstGeom prst="rect">
                    <a:avLst/>
                  </a:prstGeom>
                  <a:noFill/>
                </pic:spPr>
              </pic:pic>
            </a:graphicData>
          </a:graphic>
          <wp14:sizeRelH relativeFrom="page">
            <wp14:pctWidth>0</wp14:pctWidth>
          </wp14:sizeRelH>
          <wp14:sizeRelV relativeFrom="page">
            <wp14:pctHeight>0</wp14:pctHeight>
          </wp14:sizeRelV>
        </wp:anchor>
      </w:drawing>
    </w:r>
    <w:r>
      <w:t>Unified Government of</w:t>
    </w:r>
  </w:p>
  <w:p w14:paraId="53D5C775" w14:textId="77777777" w:rsidR="00FC78C8" w:rsidRDefault="00FC78C8" w:rsidP="006C1887">
    <w:pPr>
      <w:pStyle w:val="Header"/>
      <w:jc w:val="right"/>
    </w:pPr>
    <w:r>
      <w:t>Wyandotte County</w:t>
    </w:r>
  </w:p>
  <w:p w14:paraId="4B51A6AD" w14:textId="77777777" w:rsidR="00FC78C8" w:rsidRDefault="00FC78C8" w:rsidP="00F77689">
    <w:pPr>
      <w:pStyle w:val="Header"/>
      <w:tabs>
        <w:tab w:val="left" w:pos="732"/>
      </w:tabs>
    </w:pPr>
    <w:r>
      <w:tab/>
    </w:r>
    <w:r>
      <w:tab/>
    </w:r>
    <w:r>
      <w:tab/>
      <w:t>Kansas City, KS 66101</w:t>
    </w:r>
  </w:p>
  <w:p w14:paraId="16740627" w14:textId="77777777" w:rsidR="00FC78C8" w:rsidRDefault="00FC78C8" w:rsidP="006C1887">
    <w:pPr>
      <w:pStyle w:val="Header"/>
      <w:jc w:val="right"/>
    </w:pPr>
    <w:r>
      <w:t>(913) 573-5730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4C56" w14:textId="77777777" w:rsidR="00FC78C8" w:rsidRDefault="00FC78C8" w:rsidP="00D64CD9">
    <w:pPr>
      <w:pStyle w:val="Header"/>
      <w:jc w:val="right"/>
    </w:pPr>
    <w:r w:rsidRPr="00CC426B">
      <w:rPr>
        <w:rFonts w:eastAsia="Times New Roman" w:cs="Arial"/>
        <w:bCs/>
        <w:noProof/>
        <w:color w:val="1F497D" w:themeColor="text2"/>
        <w:sz w:val="18"/>
        <w:szCs w:val="18"/>
      </w:rPr>
      <w:drawing>
        <wp:anchor distT="0" distB="0" distL="114300" distR="114300" simplePos="0" relativeHeight="251656704" behindDoc="1" locked="0" layoutInCell="1" allowOverlap="1" wp14:anchorId="2D03FD91" wp14:editId="0D2371AE">
          <wp:simplePos x="0" y="0"/>
          <wp:positionH relativeFrom="column">
            <wp:posOffset>-336144</wp:posOffset>
          </wp:positionH>
          <wp:positionV relativeFrom="paragraph">
            <wp:posOffset>-195529</wp:posOffset>
          </wp:positionV>
          <wp:extent cx="1021080" cy="1066165"/>
          <wp:effectExtent l="0" t="0" r="7620" b="635"/>
          <wp:wrapTight wrapText="bothSides">
            <wp:wrapPolygon edited="0">
              <wp:start x="7657" y="0"/>
              <wp:lineTo x="5239" y="1158"/>
              <wp:lineTo x="0" y="5403"/>
              <wp:lineTo x="0" y="12736"/>
              <wp:lineTo x="3224" y="18911"/>
              <wp:lineTo x="7657" y="20841"/>
              <wp:lineTo x="8060" y="21227"/>
              <wp:lineTo x="10075" y="21227"/>
              <wp:lineTo x="12493" y="20841"/>
              <wp:lineTo x="18537" y="18911"/>
              <wp:lineTo x="21358" y="14666"/>
              <wp:lineTo x="21358" y="5403"/>
              <wp:lineTo x="15716" y="772"/>
              <wp:lineTo x="13299" y="0"/>
              <wp:lineTo x="76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1066165"/>
                  </a:xfrm>
                  <a:prstGeom prst="rect">
                    <a:avLst/>
                  </a:prstGeom>
                  <a:noFill/>
                </pic:spPr>
              </pic:pic>
            </a:graphicData>
          </a:graphic>
          <wp14:sizeRelH relativeFrom="page">
            <wp14:pctWidth>0</wp14:pctWidth>
          </wp14:sizeRelH>
          <wp14:sizeRelV relativeFrom="page">
            <wp14:pctHeight>0</wp14:pctHeight>
          </wp14:sizeRelV>
        </wp:anchor>
      </w:drawing>
    </w:r>
    <w:r>
      <w:t>Unified Government of</w:t>
    </w:r>
  </w:p>
  <w:p w14:paraId="58513C9B" w14:textId="77777777" w:rsidR="00FC78C8" w:rsidRDefault="00FC78C8" w:rsidP="00D64CD9">
    <w:pPr>
      <w:pStyle w:val="Header"/>
      <w:jc w:val="right"/>
    </w:pPr>
    <w:r>
      <w:t>Wyandotte County/</w:t>
    </w:r>
  </w:p>
  <w:p w14:paraId="3F8EFD72" w14:textId="77777777" w:rsidR="00FC78C8" w:rsidRDefault="00FC78C8" w:rsidP="00D64CD9">
    <w:pPr>
      <w:pStyle w:val="Header"/>
      <w:jc w:val="right"/>
    </w:pPr>
    <w:r>
      <w:t>Kansas City, KS 66101</w:t>
    </w:r>
  </w:p>
  <w:p w14:paraId="6B9DD0E8" w14:textId="77777777" w:rsidR="00FC78C8" w:rsidRDefault="00FC78C8" w:rsidP="00D64CD9">
    <w:pPr>
      <w:pStyle w:val="Header"/>
      <w:jc w:val="right"/>
    </w:pPr>
    <w:r>
      <w:t>(913) 573-5730</w:t>
    </w:r>
  </w:p>
  <w:p w14:paraId="206453F6" w14:textId="77777777" w:rsidR="00FC78C8" w:rsidRDefault="00FC7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CBC"/>
    <w:multiLevelType w:val="hybridMultilevel"/>
    <w:tmpl w:val="FC9E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AA4"/>
    <w:multiLevelType w:val="hybridMultilevel"/>
    <w:tmpl w:val="D05253D2"/>
    <w:lvl w:ilvl="0" w:tplc="04090003">
      <w:start w:val="1"/>
      <w:numFmt w:val="bullet"/>
      <w:lvlText w:val="o"/>
      <w:lvlJc w:val="left"/>
      <w:pPr>
        <w:ind w:left="3240" w:hanging="360"/>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E5D3766"/>
    <w:multiLevelType w:val="hybridMultilevel"/>
    <w:tmpl w:val="F76CA39A"/>
    <w:lvl w:ilvl="0" w:tplc="6C14BE9A">
      <w:start w:val="1"/>
      <w:numFmt w:val="decimal"/>
      <w:lvlText w:val="%1."/>
      <w:lvlJc w:val="left"/>
      <w:pPr>
        <w:ind w:left="21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854909E">
      <w:start w:val="1"/>
      <w:numFmt w:val="lowerLetter"/>
      <w:lvlText w:val="%2."/>
      <w:lvlJc w:val="left"/>
      <w:pPr>
        <w:ind w:left="2520" w:firstLine="0"/>
      </w:pPr>
      <w:rPr>
        <w:rFonts w:asciiTheme="minorHAnsi" w:eastAsiaTheme="minorEastAsia" w:hAnsiTheme="minorHAnsi" w:cstheme="minorBidi"/>
        <w:b w:val="0"/>
        <w:i w:val="0"/>
        <w:strike w:val="0"/>
        <w:dstrike w:val="0"/>
        <w:color w:val="000000"/>
        <w:sz w:val="24"/>
        <w:szCs w:val="24"/>
        <w:u w:val="none" w:color="000000"/>
        <w:effect w:val="none"/>
        <w:bdr w:val="none" w:sz="0" w:space="0" w:color="auto" w:frame="1"/>
        <w:vertAlign w:val="baseline"/>
      </w:rPr>
    </w:lvl>
    <w:lvl w:ilvl="2" w:tplc="4586B78A">
      <w:start w:val="1"/>
      <w:numFmt w:val="lowerRoman"/>
      <w:lvlText w:val="%3"/>
      <w:lvlJc w:val="left"/>
      <w:pPr>
        <w:ind w:left="29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D787F92">
      <w:start w:val="1"/>
      <w:numFmt w:val="decimal"/>
      <w:lvlText w:val="%4"/>
      <w:lvlJc w:val="left"/>
      <w:pPr>
        <w:ind w:left="37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FEE4A00">
      <w:start w:val="1"/>
      <w:numFmt w:val="lowerLetter"/>
      <w:lvlText w:val="%5"/>
      <w:lvlJc w:val="left"/>
      <w:pPr>
        <w:ind w:left="44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524FAE0">
      <w:start w:val="1"/>
      <w:numFmt w:val="lowerRoman"/>
      <w:lvlText w:val="%6"/>
      <w:lvlJc w:val="left"/>
      <w:pPr>
        <w:ind w:left="51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E34EA86">
      <w:start w:val="1"/>
      <w:numFmt w:val="decimal"/>
      <w:lvlText w:val="%7"/>
      <w:lvlJc w:val="left"/>
      <w:pPr>
        <w:ind w:left="58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72AC960">
      <w:start w:val="1"/>
      <w:numFmt w:val="lowerLetter"/>
      <w:lvlText w:val="%8"/>
      <w:lvlJc w:val="left"/>
      <w:pPr>
        <w:ind w:left="65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792489C">
      <w:start w:val="1"/>
      <w:numFmt w:val="lowerRoman"/>
      <w:lvlText w:val="%9"/>
      <w:lvlJc w:val="left"/>
      <w:pPr>
        <w:ind w:left="73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7B4433"/>
    <w:multiLevelType w:val="hybridMultilevel"/>
    <w:tmpl w:val="E31C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20EC8"/>
    <w:multiLevelType w:val="hybridMultilevel"/>
    <w:tmpl w:val="5F2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0600"/>
    <w:multiLevelType w:val="hybridMultilevel"/>
    <w:tmpl w:val="2ADA37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FF09AE"/>
    <w:multiLevelType w:val="hybridMultilevel"/>
    <w:tmpl w:val="0EF2BE50"/>
    <w:lvl w:ilvl="0" w:tplc="0409000B">
      <w:start w:val="1"/>
      <w:numFmt w:val="bullet"/>
      <w:lvlText w:val=""/>
      <w:lvlJc w:val="left"/>
      <w:pPr>
        <w:ind w:left="2880" w:hanging="72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831AE7"/>
    <w:multiLevelType w:val="hybridMultilevel"/>
    <w:tmpl w:val="DC704644"/>
    <w:lvl w:ilvl="0" w:tplc="FB6C1606">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0A6BED"/>
    <w:multiLevelType w:val="hybridMultilevel"/>
    <w:tmpl w:val="5FE43A7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26CD6"/>
    <w:multiLevelType w:val="hybridMultilevel"/>
    <w:tmpl w:val="E76CD4A4"/>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3841550"/>
    <w:multiLevelType w:val="hybridMultilevel"/>
    <w:tmpl w:val="0450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DF2CB3"/>
    <w:multiLevelType w:val="hybridMultilevel"/>
    <w:tmpl w:val="AD8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13E"/>
    <w:multiLevelType w:val="hybridMultilevel"/>
    <w:tmpl w:val="9380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DE5293"/>
    <w:multiLevelType w:val="hybridMultilevel"/>
    <w:tmpl w:val="67860926"/>
    <w:lvl w:ilvl="0" w:tplc="39B079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04CD0"/>
    <w:multiLevelType w:val="hybridMultilevel"/>
    <w:tmpl w:val="0C78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72C73"/>
    <w:multiLevelType w:val="hybridMultilevel"/>
    <w:tmpl w:val="28605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EC7CB0"/>
    <w:multiLevelType w:val="hybridMultilevel"/>
    <w:tmpl w:val="A0D21CBA"/>
    <w:lvl w:ilvl="0" w:tplc="FB6C1606">
      <w:start w:val="1"/>
      <w:numFmt w:val="decimal"/>
      <w:lvlText w:val="%1."/>
      <w:lvlJc w:val="left"/>
      <w:pPr>
        <w:ind w:left="324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426779"/>
    <w:multiLevelType w:val="hybridMultilevel"/>
    <w:tmpl w:val="CAB05B3A"/>
    <w:lvl w:ilvl="0" w:tplc="EECEFA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36F75"/>
    <w:multiLevelType w:val="hybridMultilevel"/>
    <w:tmpl w:val="E34EA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18370C"/>
    <w:multiLevelType w:val="hybridMultilevel"/>
    <w:tmpl w:val="0764F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596138"/>
    <w:multiLevelType w:val="hybridMultilevel"/>
    <w:tmpl w:val="587CE45E"/>
    <w:lvl w:ilvl="0" w:tplc="AC9ECAC0">
      <w:start w:val="1"/>
      <w:numFmt w:val="upperLetter"/>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4A67AB"/>
    <w:multiLevelType w:val="hybridMultilevel"/>
    <w:tmpl w:val="CCB84C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52A755A"/>
    <w:multiLevelType w:val="hybridMultilevel"/>
    <w:tmpl w:val="D2D01ADE"/>
    <w:lvl w:ilvl="0" w:tplc="25D0204A">
      <w:start w:val="1"/>
      <w:numFmt w:val="bullet"/>
      <w:lvlText w:val=""/>
      <w:lvlJc w:val="left"/>
      <w:pPr>
        <w:ind w:left="810" w:hanging="360"/>
      </w:pPr>
      <w:rPr>
        <w:rFonts w:ascii="Symbol" w:hAnsi="Symbol" w:hint="default"/>
        <w:b w:val="0"/>
        <w:u w:val="no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6315CA8"/>
    <w:multiLevelType w:val="hybridMultilevel"/>
    <w:tmpl w:val="DAA0C9E6"/>
    <w:lvl w:ilvl="0" w:tplc="23AE25B6">
      <w:start w:val="1"/>
      <w:numFmt w:val="decimal"/>
      <w:lvlText w:val="%1."/>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6D430">
      <w:start w:val="1"/>
      <w:numFmt w:val="decimal"/>
      <w:lvlText w:val="%2."/>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422DA2E">
      <w:start w:val="1"/>
      <w:numFmt w:val="lowerRoman"/>
      <w:lvlText w:val="%3"/>
      <w:lvlJc w:val="left"/>
      <w:pPr>
        <w:ind w:left="29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51A8BF6">
      <w:start w:val="1"/>
      <w:numFmt w:val="decimal"/>
      <w:lvlText w:val="%4"/>
      <w:lvlJc w:val="left"/>
      <w:pPr>
        <w:ind w:left="37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44CBCB2">
      <w:start w:val="1"/>
      <w:numFmt w:val="lowerLetter"/>
      <w:lvlText w:val="%5"/>
      <w:lvlJc w:val="left"/>
      <w:pPr>
        <w:ind w:left="44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918BCB2">
      <w:start w:val="1"/>
      <w:numFmt w:val="lowerRoman"/>
      <w:lvlText w:val="%6"/>
      <w:lvlJc w:val="left"/>
      <w:pPr>
        <w:ind w:left="51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0A4812A">
      <w:start w:val="1"/>
      <w:numFmt w:val="decimal"/>
      <w:lvlText w:val="%7"/>
      <w:lvlJc w:val="left"/>
      <w:pPr>
        <w:ind w:left="58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5FC65FE">
      <w:start w:val="1"/>
      <w:numFmt w:val="lowerLetter"/>
      <w:lvlText w:val="%8"/>
      <w:lvlJc w:val="left"/>
      <w:pPr>
        <w:ind w:left="65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A3E0242">
      <w:start w:val="1"/>
      <w:numFmt w:val="lowerRoman"/>
      <w:lvlText w:val="%9"/>
      <w:lvlJc w:val="left"/>
      <w:pPr>
        <w:ind w:left="73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87A77A6"/>
    <w:multiLevelType w:val="hybridMultilevel"/>
    <w:tmpl w:val="8B9AF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1A0B7B"/>
    <w:multiLevelType w:val="hybridMultilevel"/>
    <w:tmpl w:val="D3DC3812"/>
    <w:lvl w:ilvl="0" w:tplc="64B02DCE">
      <w:start w:val="1"/>
      <w:numFmt w:val="decimal"/>
      <w:lvlText w:val="%1."/>
      <w:lvlJc w:val="left"/>
      <w:pPr>
        <w:ind w:left="900" w:hanging="360"/>
      </w:pPr>
      <w:rPr>
        <w:rFonts w:asciiTheme="minorHAnsi" w:hAnsiTheme="minorHAnsi"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E3F5C2D"/>
    <w:multiLevelType w:val="hybridMultilevel"/>
    <w:tmpl w:val="D7C64F0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620FCA"/>
    <w:multiLevelType w:val="hybridMultilevel"/>
    <w:tmpl w:val="3858E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7A7D6D"/>
    <w:multiLevelType w:val="hybridMultilevel"/>
    <w:tmpl w:val="67500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460502"/>
    <w:multiLevelType w:val="hybridMultilevel"/>
    <w:tmpl w:val="C054F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6655E0"/>
    <w:multiLevelType w:val="hybridMultilevel"/>
    <w:tmpl w:val="DCB6E72A"/>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3C55B97"/>
    <w:multiLevelType w:val="hybridMultilevel"/>
    <w:tmpl w:val="092651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A76F7A"/>
    <w:multiLevelType w:val="hybridMultilevel"/>
    <w:tmpl w:val="F6AE1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94340E"/>
    <w:multiLevelType w:val="hybridMultilevel"/>
    <w:tmpl w:val="DD662C9C"/>
    <w:lvl w:ilvl="0" w:tplc="A1D28B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A9149F"/>
    <w:multiLevelType w:val="hybridMultilevel"/>
    <w:tmpl w:val="2588142A"/>
    <w:lvl w:ilvl="0" w:tplc="0409000B">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331C5"/>
    <w:multiLevelType w:val="hybridMultilevel"/>
    <w:tmpl w:val="F9B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F4EF1"/>
    <w:multiLevelType w:val="hybridMultilevel"/>
    <w:tmpl w:val="5B6251C6"/>
    <w:lvl w:ilvl="0" w:tplc="A3161BA0">
      <w:start w:val="1"/>
      <w:numFmt w:val="upperLetter"/>
      <w:lvlText w:val="%1."/>
      <w:lvlJc w:val="left"/>
      <w:pPr>
        <w:ind w:left="720" w:hanging="360"/>
      </w:pPr>
      <w:rPr>
        <w:rFonts w:hint="default"/>
        <w:sz w:val="28"/>
        <w:szCs w:val="28"/>
        <w:u w:val="none"/>
      </w:rPr>
    </w:lvl>
    <w:lvl w:ilvl="1" w:tplc="53FA31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466B0"/>
    <w:multiLevelType w:val="hybridMultilevel"/>
    <w:tmpl w:val="ECB811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4"/>
  </w:num>
  <w:num w:numId="2">
    <w:abstractNumId w:val="22"/>
  </w:num>
  <w:num w:numId="3">
    <w:abstractNumId w:val="24"/>
  </w:num>
  <w:num w:numId="4">
    <w:abstractNumId w:val="15"/>
  </w:num>
  <w:num w:numId="5">
    <w:abstractNumId w:val="0"/>
  </w:num>
  <w:num w:numId="6">
    <w:abstractNumId w:val="4"/>
  </w:num>
  <w:num w:numId="7">
    <w:abstractNumId w:val="27"/>
  </w:num>
  <w:num w:numId="8">
    <w:abstractNumId w:val="21"/>
  </w:num>
  <w:num w:numId="9">
    <w:abstractNumId w:val="19"/>
  </w:num>
  <w:num w:numId="10">
    <w:abstractNumId w:val="18"/>
  </w:num>
  <w:num w:numId="11">
    <w:abstractNumId w:val="11"/>
  </w:num>
  <w:num w:numId="12">
    <w:abstractNumId w:val="3"/>
  </w:num>
  <w:num w:numId="13">
    <w:abstractNumId w:val="31"/>
  </w:num>
  <w:num w:numId="14">
    <w:abstractNumId w:val="26"/>
  </w:num>
  <w:num w:numId="15">
    <w:abstractNumId w:val="25"/>
  </w:num>
  <w:num w:numId="16">
    <w:abstractNumId w:val="6"/>
  </w:num>
  <w:num w:numId="17">
    <w:abstractNumId w:val="30"/>
  </w:num>
  <w:num w:numId="18">
    <w:abstractNumId w:val="9"/>
  </w:num>
  <w:num w:numId="19">
    <w:abstractNumId w:val="34"/>
  </w:num>
  <w:num w:numId="20">
    <w:abstractNumId w:val="13"/>
  </w:num>
  <w:num w:numId="21">
    <w:abstractNumId w:val="33"/>
  </w:num>
  <w:num w:numId="22">
    <w:abstractNumId w:val="8"/>
  </w:num>
  <w:num w:numId="23">
    <w:abstractNumId w:val="36"/>
  </w:num>
  <w:num w:numId="24">
    <w:abstractNumId w:val="29"/>
  </w:num>
  <w:num w:numId="25">
    <w:abstractNumId w:val="17"/>
  </w:num>
  <w:num w:numId="26">
    <w:abstractNumId w:val="35"/>
  </w:num>
  <w:num w:numId="27">
    <w:abstractNumId w:val="32"/>
  </w:num>
  <w:num w:numId="28">
    <w:abstractNumId w:val="7"/>
  </w:num>
  <w:num w:numId="29">
    <w:abstractNumId w:val="16"/>
  </w:num>
  <w:num w:numId="30">
    <w:abstractNumId w:val="37"/>
  </w:num>
  <w:num w:numId="31">
    <w:abstractNumId w:val="1"/>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87"/>
    <w:rsid w:val="0000405E"/>
    <w:rsid w:val="00010A85"/>
    <w:rsid w:val="00021959"/>
    <w:rsid w:val="00022043"/>
    <w:rsid w:val="0002451E"/>
    <w:rsid w:val="00025664"/>
    <w:rsid w:val="0002748B"/>
    <w:rsid w:val="00032C01"/>
    <w:rsid w:val="0003364B"/>
    <w:rsid w:val="00037290"/>
    <w:rsid w:val="00040E90"/>
    <w:rsid w:val="000414CB"/>
    <w:rsid w:val="000434A4"/>
    <w:rsid w:val="00044926"/>
    <w:rsid w:val="0004543F"/>
    <w:rsid w:val="00047960"/>
    <w:rsid w:val="00047963"/>
    <w:rsid w:val="000622F7"/>
    <w:rsid w:val="00065286"/>
    <w:rsid w:val="000676CF"/>
    <w:rsid w:val="00070F47"/>
    <w:rsid w:val="000714C0"/>
    <w:rsid w:val="000715D8"/>
    <w:rsid w:val="00076081"/>
    <w:rsid w:val="0007620E"/>
    <w:rsid w:val="00076AA4"/>
    <w:rsid w:val="00081040"/>
    <w:rsid w:val="00081C67"/>
    <w:rsid w:val="00085CD3"/>
    <w:rsid w:val="000929EE"/>
    <w:rsid w:val="0009368E"/>
    <w:rsid w:val="000A0244"/>
    <w:rsid w:val="000A0744"/>
    <w:rsid w:val="000A10E9"/>
    <w:rsid w:val="000A33AD"/>
    <w:rsid w:val="000A3428"/>
    <w:rsid w:val="000B229B"/>
    <w:rsid w:val="000B3379"/>
    <w:rsid w:val="000B722A"/>
    <w:rsid w:val="000C57FE"/>
    <w:rsid w:val="000D0046"/>
    <w:rsid w:val="000D2ADA"/>
    <w:rsid w:val="000E749C"/>
    <w:rsid w:val="000F23C5"/>
    <w:rsid w:val="000F34D3"/>
    <w:rsid w:val="000F4954"/>
    <w:rsid w:val="000F5FC9"/>
    <w:rsid w:val="00102ED1"/>
    <w:rsid w:val="00107D97"/>
    <w:rsid w:val="001106B3"/>
    <w:rsid w:val="0011140C"/>
    <w:rsid w:val="00111432"/>
    <w:rsid w:val="00114213"/>
    <w:rsid w:val="00117D94"/>
    <w:rsid w:val="00121867"/>
    <w:rsid w:val="00126D03"/>
    <w:rsid w:val="00132D65"/>
    <w:rsid w:val="00135E16"/>
    <w:rsid w:val="00141D97"/>
    <w:rsid w:val="00153EC4"/>
    <w:rsid w:val="00155D10"/>
    <w:rsid w:val="00160184"/>
    <w:rsid w:val="00161052"/>
    <w:rsid w:val="0016199E"/>
    <w:rsid w:val="00162CF7"/>
    <w:rsid w:val="0016481A"/>
    <w:rsid w:val="00165202"/>
    <w:rsid w:val="00165265"/>
    <w:rsid w:val="0016620F"/>
    <w:rsid w:val="00166E79"/>
    <w:rsid w:val="00167581"/>
    <w:rsid w:val="001710F9"/>
    <w:rsid w:val="00171306"/>
    <w:rsid w:val="0017310A"/>
    <w:rsid w:val="001761A9"/>
    <w:rsid w:val="00180E74"/>
    <w:rsid w:val="0018158C"/>
    <w:rsid w:val="001825FD"/>
    <w:rsid w:val="001838CF"/>
    <w:rsid w:val="001838D3"/>
    <w:rsid w:val="001854A2"/>
    <w:rsid w:val="001912F6"/>
    <w:rsid w:val="00191502"/>
    <w:rsid w:val="001919BB"/>
    <w:rsid w:val="00191CD6"/>
    <w:rsid w:val="00194E3E"/>
    <w:rsid w:val="001A2887"/>
    <w:rsid w:val="001A3568"/>
    <w:rsid w:val="001A3B45"/>
    <w:rsid w:val="001A3E1B"/>
    <w:rsid w:val="001B0658"/>
    <w:rsid w:val="001B3A5B"/>
    <w:rsid w:val="001B43D7"/>
    <w:rsid w:val="001B510F"/>
    <w:rsid w:val="001C3894"/>
    <w:rsid w:val="001C435E"/>
    <w:rsid w:val="001C46A8"/>
    <w:rsid w:val="001C5184"/>
    <w:rsid w:val="001C665C"/>
    <w:rsid w:val="001C7C28"/>
    <w:rsid w:val="001D2AF8"/>
    <w:rsid w:val="001D58CA"/>
    <w:rsid w:val="001D7E53"/>
    <w:rsid w:val="001F0C3E"/>
    <w:rsid w:val="001F42BB"/>
    <w:rsid w:val="001F61A6"/>
    <w:rsid w:val="002030B6"/>
    <w:rsid w:val="0020585B"/>
    <w:rsid w:val="002066A5"/>
    <w:rsid w:val="00207764"/>
    <w:rsid w:val="0021109A"/>
    <w:rsid w:val="00211971"/>
    <w:rsid w:val="00211C35"/>
    <w:rsid w:val="00220B18"/>
    <w:rsid w:val="00221690"/>
    <w:rsid w:val="002222AB"/>
    <w:rsid w:val="0022240E"/>
    <w:rsid w:val="00223F43"/>
    <w:rsid w:val="002247BA"/>
    <w:rsid w:val="0022507C"/>
    <w:rsid w:val="00225373"/>
    <w:rsid w:val="00227CE6"/>
    <w:rsid w:val="00227D61"/>
    <w:rsid w:val="00235FF3"/>
    <w:rsid w:val="00236815"/>
    <w:rsid w:val="002433E5"/>
    <w:rsid w:val="00247C15"/>
    <w:rsid w:val="002510E5"/>
    <w:rsid w:val="00251373"/>
    <w:rsid w:val="002524BA"/>
    <w:rsid w:val="00253894"/>
    <w:rsid w:val="00254831"/>
    <w:rsid w:val="00256AA0"/>
    <w:rsid w:val="00260133"/>
    <w:rsid w:val="00263408"/>
    <w:rsid w:val="00264893"/>
    <w:rsid w:val="00265FDE"/>
    <w:rsid w:val="002663D4"/>
    <w:rsid w:val="00270B9C"/>
    <w:rsid w:val="002717D8"/>
    <w:rsid w:val="00272F61"/>
    <w:rsid w:val="00273FDA"/>
    <w:rsid w:val="00274CDD"/>
    <w:rsid w:val="0027517A"/>
    <w:rsid w:val="002767B8"/>
    <w:rsid w:val="00277459"/>
    <w:rsid w:val="00280542"/>
    <w:rsid w:val="002843B3"/>
    <w:rsid w:val="00285A06"/>
    <w:rsid w:val="00285CDD"/>
    <w:rsid w:val="00286247"/>
    <w:rsid w:val="00292936"/>
    <w:rsid w:val="00292C7D"/>
    <w:rsid w:val="0029576D"/>
    <w:rsid w:val="00296750"/>
    <w:rsid w:val="00297188"/>
    <w:rsid w:val="0029740A"/>
    <w:rsid w:val="002A18E9"/>
    <w:rsid w:val="002B06FE"/>
    <w:rsid w:val="002B07CA"/>
    <w:rsid w:val="002B2C6D"/>
    <w:rsid w:val="002B4F8D"/>
    <w:rsid w:val="002B5F98"/>
    <w:rsid w:val="002C09B2"/>
    <w:rsid w:val="002C47C6"/>
    <w:rsid w:val="002C49DF"/>
    <w:rsid w:val="002C4F19"/>
    <w:rsid w:val="002D2647"/>
    <w:rsid w:val="002D3684"/>
    <w:rsid w:val="002D4E7D"/>
    <w:rsid w:val="002D55C7"/>
    <w:rsid w:val="002E71EF"/>
    <w:rsid w:val="002F097D"/>
    <w:rsid w:val="002F4F9B"/>
    <w:rsid w:val="002F6B7B"/>
    <w:rsid w:val="00300F01"/>
    <w:rsid w:val="0030266A"/>
    <w:rsid w:val="00320AEA"/>
    <w:rsid w:val="0033120D"/>
    <w:rsid w:val="003442FE"/>
    <w:rsid w:val="00345143"/>
    <w:rsid w:val="0034616A"/>
    <w:rsid w:val="0035170C"/>
    <w:rsid w:val="0035763F"/>
    <w:rsid w:val="003607C1"/>
    <w:rsid w:val="00366C03"/>
    <w:rsid w:val="00366FEC"/>
    <w:rsid w:val="0037436A"/>
    <w:rsid w:val="00375FD4"/>
    <w:rsid w:val="00376908"/>
    <w:rsid w:val="003850E1"/>
    <w:rsid w:val="00386E0E"/>
    <w:rsid w:val="003902DB"/>
    <w:rsid w:val="0039378C"/>
    <w:rsid w:val="003950E8"/>
    <w:rsid w:val="003A1178"/>
    <w:rsid w:val="003A2FC0"/>
    <w:rsid w:val="003A346D"/>
    <w:rsid w:val="003A4CDE"/>
    <w:rsid w:val="003A5853"/>
    <w:rsid w:val="003A74FF"/>
    <w:rsid w:val="003B0436"/>
    <w:rsid w:val="003B1CAD"/>
    <w:rsid w:val="003B2A1B"/>
    <w:rsid w:val="003B6929"/>
    <w:rsid w:val="003C104C"/>
    <w:rsid w:val="003C15E1"/>
    <w:rsid w:val="003D12C9"/>
    <w:rsid w:val="003D3B1A"/>
    <w:rsid w:val="003D40EA"/>
    <w:rsid w:val="003D5284"/>
    <w:rsid w:val="003D5A61"/>
    <w:rsid w:val="003D7AC1"/>
    <w:rsid w:val="003E737D"/>
    <w:rsid w:val="003F101A"/>
    <w:rsid w:val="003F215C"/>
    <w:rsid w:val="003F4464"/>
    <w:rsid w:val="003F4CEE"/>
    <w:rsid w:val="003F64B3"/>
    <w:rsid w:val="003F7001"/>
    <w:rsid w:val="003F7A1A"/>
    <w:rsid w:val="0040325A"/>
    <w:rsid w:val="00405B4A"/>
    <w:rsid w:val="00406CCF"/>
    <w:rsid w:val="00410046"/>
    <w:rsid w:val="00413963"/>
    <w:rsid w:val="00414EDD"/>
    <w:rsid w:val="00415451"/>
    <w:rsid w:val="00415831"/>
    <w:rsid w:val="004159A1"/>
    <w:rsid w:val="00420B5E"/>
    <w:rsid w:val="00421CF0"/>
    <w:rsid w:val="004232E7"/>
    <w:rsid w:val="00430F50"/>
    <w:rsid w:val="00430FFC"/>
    <w:rsid w:val="0043155F"/>
    <w:rsid w:val="00431F7C"/>
    <w:rsid w:val="00436490"/>
    <w:rsid w:val="00441608"/>
    <w:rsid w:val="00446273"/>
    <w:rsid w:val="00447B8C"/>
    <w:rsid w:val="00452930"/>
    <w:rsid w:val="0045358E"/>
    <w:rsid w:val="00454CB7"/>
    <w:rsid w:val="00455CE2"/>
    <w:rsid w:val="00457136"/>
    <w:rsid w:val="00460E26"/>
    <w:rsid w:val="00461AD2"/>
    <w:rsid w:val="00463681"/>
    <w:rsid w:val="00463E8A"/>
    <w:rsid w:val="00467225"/>
    <w:rsid w:val="00476380"/>
    <w:rsid w:val="00477812"/>
    <w:rsid w:val="004850CF"/>
    <w:rsid w:val="0048594C"/>
    <w:rsid w:val="004864D2"/>
    <w:rsid w:val="00487E4F"/>
    <w:rsid w:val="0049049D"/>
    <w:rsid w:val="00491459"/>
    <w:rsid w:val="00495C00"/>
    <w:rsid w:val="00496D3B"/>
    <w:rsid w:val="00497F68"/>
    <w:rsid w:val="004A0AB8"/>
    <w:rsid w:val="004A4AAE"/>
    <w:rsid w:val="004A7ECE"/>
    <w:rsid w:val="004A7FAE"/>
    <w:rsid w:val="004B2A52"/>
    <w:rsid w:val="004B6CED"/>
    <w:rsid w:val="004C0ECF"/>
    <w:rsid w:val="004C6E45"/>
    <w:rsid w:val="004C7680"/>
    <w:rsid w:val="004D0BB4"/>
    <w:rsid w:val="004D45E0"/>
    <w:rsid w:val="004E1C4A"/>
    <w:rsid w:val="004E6C84"/>
    <w:rsid w:val="005056A6"/>
    <w:rsid w:val="005056DA"/>
    <w:rsid w:val="00505E98"/>
    <w:rsid w:val="005109E2"/>
    <w:rsid w:val="0051556C"/>
    <w:rsid w:val="00515FA4"/>
    <w:rsid w:val="00517D52"/>
    <w:rsid w:val="005205AD"/>
    <w:rsid w:val="00524F59"/>
    <w:rsid w:val="00531F01"/>
    <w:rsid w:val="0053532A"/>
    <w:rsid w:val="00536144"/>
    <w:rsid w:val="0053680B"/>
    <w:rsid w:val="00536A4D"/>
    <w:rsid w:val="00541EB4"/>
    <w:rsid w:val="005439D4"/>
    <w:rsid w:val="00546B29"/>
    <w:rsid w:val="00546CCD"/>
    <w:rsid w:val="0055342D"/>
    <w:rsid w:val="00556463"/>
    <w:rsid w:val="00556AD9"/>
    <w:rsid w:val="00556C2C"/>
    <w:rsid w:val="005604E3"/>
    <w:rsid w:val="0056572A"/>
    <w:rsid w:val="005657DE"/>
    <w:rsid w:val="00565CD7"/>
    <w:rsid w:val="005704EB"/>
    <w:rsid w:val="00571472"/>
    <w:rsid w:val="00577274"/>
    <w:rsid w:val="0058027C"/>
    <w:rsid w:val="005819DE"/>
    <w:rsid w:val="00584B55"/>
    <w:rsid w:val="005851B8"/>
    <w:rsid w:val="0058544F"/>
    <w:rsid w:val="00585D54"/>
    <w:rsid w:val="00587C3B"/>
    <w:rsid w:val="0059182C"/>
    <w:rsid w:val="00595FC5"/>
    <w:rsid w:val="005972FF"/>
    <w:rsid w:val="005A02B8"/>
    <w:rsid w:val="005A123E"/>
    <w:rsid w:val="005A5318"/>
    <w:rsid w:val="005A5EF3"/>
    <w:rsid w:val="005B4AEF"/>
    <w:rsid w:val="005C006F"/>
    <w:rsid w:val="005C28B2"/>
    <w:rsid w:val="005C2B58"/>
    <w:rsid w:val="005C3C1B"/>
    <w:rsid w:val="005C3EFA"/>
    <w:rsid w:val="005C6655"/>
    <w:rsid w:val="005D0D87"/>
    <w:rsid w:val="005D65C2"/>
    <w:rsid w:val="005D798F"/>
    <w:rsid w:val="005E110C"/>
    <w:rsid w:val="005E129F"/>
    <w:rsid w:val="005E32F4"/>
    <w:rsid w:val="005F0957"/>
    <w:rsid w:val="005F0FB6"/>
    <w:rsid w:val="005F1AB1"/>
    <w:rsid w:val="005F1E45"/>
    <w:rsid w:val="005F287F"/>
    <w:rsid w:val="005F7C72"/>
    <w:rsid w:val="006040BF"/>
    <w:rsid w:val="0060629C"/>
    <w:rsid w:val="00606E51"/>
    <w:rsid w:val="00607432"/>
    <w:rsid w:val="00607B3F"/>
    <w:rsid w:val="00610301"/>
    <w:rsid w:val="006115B8"/>
    <w:rsid w:val="006153C3"/>
    <w:rsid w:val="00616036"/>
    <w:rsid w:val="00622245"/>
    <w:rsid w:val="00622F77"/>
    <w:rsid w:val="00624600"/>
    <w:rsid w:val="00625E73"/>
    <w:rsid w:val="00626559"/>
    <w:rsid w:val="0062702B"/>
    <w:rsid w:val="006309D9"/>
    <w:rsid w:val="00632F82"/>
    <w:rsid w:val="00635E94"/>
    <w:rsid w:val="00636E15"/>
    <w:rsid w:val="00644E87"/>
    <w:rsid w:val="00644E9F"/>
    <w:rsid w:val="00651A01"/>
    <w:rsid w:val="00653259"/>
    <w:rsid w:val="006576FF"/>
    <w:rsid w:val="00657855"/>
    <w:rsid w:val="00660367"/>
    <w:rsid w:val="006655D9"/>
    <w:rsid w:val="006712BC"/>
    <w:rsid w:val="0067579F"/>
    <w:rsid w:val="0068096B"/>
    <w:rsid w:val="00691EEE"/>
    <w:rsid w:val="00692A6A"/>
    <w:rsid w:val="00695C38"/>
    <w:rsid w:val="006B0BF4"/>
    <w:rsid w:val="006B13C8"/>
    <w:rsid w:val="006B1922"/>
    <w:rsid w:val="006B19AB"/>
    <w:rsid w:val="006B2DB9"/>
    <w:rsid w:val="006B426E"/>
    <w:rsid w:val="006B46DF"/>
    <w:rsid w:val="006B7B58"/>
    <w:rsid w:val="006C1887"/>
    <w:rsid w:val="006C2B55"/>
    <w:rsid w:val="006C31C2"/>
    <w:rsid w:val="006C48E7"/>
    <w:rsid w:val="006C75D0"/>
    <w:rsid w:val="006D07F0"/>
    <w:rsid w:val="006D3EE9"/>
    <w:rsid w:val="006D5B39"/>
    <w:rsid w:val="006E2353"/>
    <w:rsid w:val="006F0A61"/>
    <w:rsid w:val="006F6FD4"/>
    <w:rsid w:val="00700BE9"/>
    <w:rsid w:val="00703C0E"/>
    <w:rsid w:val="00703E47"/>
    <w:rsid w:val="00710437"/>
    <w:rsid w:val="00711FA0"/>
    <w:rsid w:val="007139A0"/>
    <w:rsid w:val="00713FF4"/>
    <w:rsid w:val="00721274"/>
    <w:rsid w:val="0072346B"/>
    <w:rsid w:val="00724DA0"/>
    <w:rsid w:val="007273CF"/>
    <w:rsid w:val="007301BB"/>
    <w:rsid w:val="00732277"/>
    <w:rsid w:val="00732ADB"/>
    <w:rsid w:val="00734107"/>
    <w:rsid w:val="00737AD5"/>
    <w:rsid w:val="00741CB7"/>
    <w:rsid w:val="007439B3"/>
    <w:rsid w:val="00746AC3"/>
    <w:rsid w:val="00746EA3"/>
    <w:rsid w:val="00747B90"/>
    <w:rsid w:val="0075230F"/>
    <w:rsid w:val="00754185"/>
    <w:rsid w:val="007554E7"/>
    <w:rsid w:val="00755525"/>
    <w:rsid w:val="007601B8"/>
    <w:rsid w:val="00760F15"/>
    <w:rsid w:val="007646D5"/>
    <w:rsid w:val="007717AF"/>
    <w:rsid w:val="00772941"/>
    <w:rsid w:val="007730EA"/>
    <w:rsid w:val="00774144"/>
    <w:rsid w:val="007758EE"/>
    <w:rsid w:val="0077654E"/>
    <w:rsid w:val="00776AD3"/>
    <w:rsid w:val="00776D68"/>
    <w:rsid w:val="00777204"/>
    <w:rsid w:val="007802F7"/>
    <w:rsid w:val="00786B22"/>
    <w:rsid w:val="007914BD"/>
    <w:rsid w:val="007924C6"/>
    <w:rsid w:val="00795ACF"/>
    <w:rsid w:val="00797765"/>
    <w:rsid w:val="007A0677"/>
    <w:rsid w:val="007A1327"/>
    <w:rsid w:val="007A1AF4"/>
    <w:rsid w:val="007A552C"/>
    <w:rsid w:val="007A57C2"/>
    <w:rsid w:val="007A7674"/>
    <w:rsid w:val="007A79FF"/>
    <w:rsid w:val="007B00E1"/>
    <w:rsid w:val="007B0905"/>
    <w:rsid w:val="007B2D24"/>
    <w:rsid w:val="007B5378"/>
    <w:rsid w:val="007B5BD0"/>
    <w:rsid w:val="007B7CB3"/>
    <w:rsid w:val="007C43A9"/>
    <w:rsid w:val="007C44C9"/>
    <w:rsid w:val="007C7352"/>
    <w:rsid w:val="007D2310"/>
    <w:rsid w:val="007D6BF5"/>
    <w:rsid w:val="007E42DC"/>
    <w:rsid w:val="007E72CF"/>
    <w:rsid w:val="007F11DE"/>
    <w:rsid w:val="007F259B"/>
    <w:rsid w:val="007F6073"/>
    <w:rsid w:val="00802C32"/>
    <w:rsid w:val="00803993"/>
    <w:rsid w:val="00804915"/>
    <w:rsid w:val="0080679F"/>
    <w:rsid w:val="00810622"/>
    <w:rsid w:val="00813727"/>
    <w:rsid w:val="00813C2A"/>
    <w:rsid w:val="00815220"/>
    <w:rsid w:val="008208F2"/>
    <w:rsid w:val="00823D26"/>
    <w:rsid w:val="008258E9"/>
    <w:rsid w:val="00833A3F"/>
    <w:rsid w:val="008357E7"/>
    <w:rsid w:val="0083671D"/>
    <w:rsid w:val="00840B59"/>
    <w:rsid w:val="008413B6"/>
    <w:rsid w:val="00841FEF"/>
    <w:rsid w:val="00843719"/>
    <w:rsid w:val="00844277"/>
    <w:rsid w:val="00844FEE"/>
    <w:rsid w:val="00845255"/>
    <w:rsid w:val="00853495"/>
    <w:rsid w:val="00854ECB"/>
    <w:rsid w:val="00861621"/>
    <w:rsid w:val="008666FD"/>
    <w:rsid w:val="0086682F"/>
    <w:rsid w:val="00867517"/>
    <w:rsid w:val="00867761"/>
    <w:rsid w:val="008679EA"/>
    <w:rsid w:val="00876D00"/>
    <w:rsid w:val="00881847"/>
    <w:rsid w:val="0088243D"/>
    <w:rsid w:val="00895530"/>
    <w:rsid w:val="00896B0F"/>
    <w:rsid w:val="008A28C9"/>
    <w:rsid w:val="008A4F91"/>
    <w:rsid w:val="008B1D03"/>
    <w:rsid w:val="008B4E51"/>
    <w:rsid w:val="008C209B"/>
    <w:rsid w:val="008C310E"/>
    <w:rsid w:val="008C489D"/>
    <w:rsid w:val="008C5288"/>
    <w:rsid w:val="008C52E9"/>
    <w:rsid w:val="008C69B7"/>
    <w:rsid w:val="008D4BA7"/>
    <w:rsid w:val="008E5317"/>
    <w:rsid w:val="008E6D21"/>
    <w:rsid w:val="008E716E"/>
    <w:rsid w:val="008F16B9"/>
    <w:rsid w:val="008F3E10"/>
    <w:rsid w:val="008F45B7"/>
    <w:rsid w:val="008F5523"/>
    <w:rsid w:val="008F5D1B"/>
    <w:rsid w:val="008F5D4F"/>
    <w:rsid w:val="008F6210"/>
    <w:rsid w:val="009025C0"/>
    <w:rsid w:val="00905CA0"/>
    <w:rsid w:val="00910650"/>
    <w:rsid w:val="00911AE3"/>
    <w:rsid w:val="00914936"/>
    <w:rsid w:val="00914C25"/>
    <w:rsid w:val="00914C61"/>
    <w:rsid w:val="009208F5"/>
    <w:rsid w:val="00922907"/>
    <w:rsid w:val="00923152"/>
    <w:rsid w:val="00923189"/>
    <w:rsid w:val="009238AB"/>
    <w:rsid w:val="00926171"/>
    <w:rsid w:val="00931054"/>
    <w:rsid w:val="00935A9A"/>
    <w:rsid w:val="00940DED"/>
    <w:rsid w:val="0094320F"/>
    <w:rsid w:val="00945AFA"/>
    <w:rsid w:val="0094729B"/>
    <w:rsid w:val="00951A12"/>
    <w:rsid w:val="00951E9E"/>
    <w:rsid w:val="00953817"/>
    <w:rsid w:val="009570B4"/>
    <w:rsid w:val="00965855"/>
    <w:rsid w:val="00970475"/>
    <w:rsid w:val="0097339C"/>
    <w:rsid w:val="00975303"/>
    <w:rsid w:val="00976C9B"/>
    <w:rsid w:val="00982308"/>
    <w:rsid w:val="00983097"/>
    <w:rsid w:val="009863F5"/>
    <w:rsid w:val="00986A39"/>
    <w:rsid w:val="009916A7"/>
    <w:rsid w:val="00992809"/>
    <w:rsid w:val="0099430C"/>
    <w:rsid w:val="00995DAB"/>
    <w:rsid w:val="009A1434"/>
    <w:rsid w:val="009A2D7C"/>
    <w:rsid w:val="009A2F42"/>
    <w:rsid w:val="009A3571"/>
    <w:rsid w:val="009A37E1"/>
    <w:rsid w:val="009A6465"/>
    <w:rsid w:val="009A6737"/>
    <w:rsid w:val="009B2FFC"/>
    <w:rsid w:val="009B3D39"/>
    <w:rsid w:val="009B4FE9"/>
    <w:rsid w:val="009B73CE"/>
    <w:rsid w:val="009B7E04"/>
    <w:rsid w:val="009C0108"/>
    <w:rsid w:val="009C0201"/>
    <w:rsid w:val="009C662B"/>
    <w:rsid w:val="009C7FDD"/>
    <w:rsid w:val="009D0A07"/>
    <w:rsid w:val="009D23C1"/>
    <w:rsid w:val="009D24ED"/>
    <w:rsid w:val="009D31D1"/>
    <w:rsid w:val="009D3892"/>
    <w:rsid w:val="009D5AE1"/>
    <w:rsid w:val="009E6D0D"/>
    <w:rsid w:val="009F4536"/>
    <w:rsid w:val="009F4804"/>
    <w:rsid w:val="009F5D78"/>
    <w:rsid w:val="00A0033A"/>
    <w:rsid w:val="00A0319B"/>
    <w:rsid w:val="00A11C5D"/>
    <w:rsid w:val="00A13EC8"/>
    <w:rsid w:val="00A14790"/>
    <w:rsid w:val="00A148F8"/>
    <w:rsid w:val="00A163FA"/>
    <w:rsid w:val="00A223BE"/>
    <w:rsid w:val="00A22B4F"/>
    <w:rsid w:val="00A242AF"/>
    <w:rsid w:val="00A24723"/>
    <w:rsid w:val="00A25E89"/>
    <w:rsid w:val="00A32721"/>
    <w:rsid w:val="00A33A47"/>
    <w:rsid w:val="00A3400F"/>
    <w:rsid w:val="00A37A10"/>
    <w:rsid w:val="00A46DB7"/>
    <w:rsid w:val="00A472E5"/>
    <w:rsid w:val="00A5165C"/>
    <w:rsid w:val="00A52979"/>
    <w:rsid w:val="00A61D4F"/>
    <w:rsid w:val="00A61E7E"/>
    <w:rsid w:val="00A63722"/>
    <w:rsid w:val="00A650B3"/>
    <w:rsid w:val="00A66179"/>
    <w:rsid w:val="00A67ED2"/>
    <w:rsid w:val="00A735AE"/>
    <w:rsid w:val="00A73B00"/>
    <w:rsid w:val="00A77787"/>
    <w:rsid w:val="00A77AB0"/>
    <w:rsid w:val="00A800CC"/>
    <w:rsid w:val="00A95DC8"/>
    <w:rsid w:val="00AA49C1"/>
    <w:rsid w:val="00AA574B"/>
    <w:rsid w:val="00AA68D2"/>
    <w:rsid w:val="00AA788F"/>
    <w:rsid w:val="00AB02F6"/>
    <w:rsid w:val="00AB240D"/>
    <w:rsid w:val="00AB27AD"/>
    <w:rsid w:val="00AB3C99"/>
    <w:rsid w:val="00AB59CE"/>
    <w:rsid w:val="00AB6EA8"/>
    <w:rsid w:val="00AC3E3B"/>
    <w:rsid w:val="00AC52C2"/>
    <w:rsid w:val="00AC625C"/>
    <w:rsid w:val="00AC6508"/>
    <w:rsid w:val="00AD0C2F"/>
    <w:rsid w:val="00AD16B2"/>
    <w:rsid w:val="00AD1A16"/>
    <w:rsid w:val="00AD4CAF"/>
    <w:rsid w:val="00AD53AC"/>
    <w:rsid w:val="00AD745A"/>
    <w:rsid w:val="00AE2F99"/>
    <w:rsid w:val="00AE41D7"/>
    <w:rsid w:val="00AE61B6"/>
    <w:rsid w:val="00AF00DB"/>
    <w:rsid w:val="00AF1C69"/>
    <w:rsid w:val="00B01B7B"/>
    <w:rsid w:val="00B0530B"/>
    <w:rsid w:val="00B1040E"/>
    <w:rsid w:val="00B10A29"/>
    <w:rsid w:val="00B13AD1"/>
    <w:rsid w:val="00B201AA"/>
    <w:rsid w:val="00B22BF8"/>
    <w:rsid w:val="00B2430C"/>
    <w:rsid w:val="00B261D0"/>
    <w:rsid w:val="00B307E7"/>
    <w:rsid w:val="00B31DD4"/>
    <w:rsid w:val="00B3405F"/>
    <w:rsid w:val="00B34501"/>
    <w:rsid w:val="00B35481"/>
    <w:rsid w:val="00B37030"/>
    <w:rsid w:val="00B45478"/>
    <w:rsid w:val="00B50056"/>
    <w:rsid w:val="00B50252"/>
    <w:rsid w:val="00B54970"/>
    <w:rsid w:val="00B60AA7"/>
    <w:rsid w:val="00B726AE"/>
    <w:rsid w:val="00B748BD"/>
    <w:rsid w:val="00B77048"/>
    <w:rsid w:val="00B90188"/>
    <w:rsid w:val="00B92A6E"/>
    <w:rsid w:val="00B96AD4"/>
    <w:rsid w:val="00BA1D98"/>
    <w:rsid w:val="00BA1F00"/>
    <w:rsid w:val="00BA4771"/>
    <w:rsid w:val="00BA595E"/>
    <w:rsid w:val="00BB15FD"/>
    <w:rsid w:val="00BB2320"/>
    <w:rsid w:val="00BB2D41"/>
    <w:rsid w:val="00BB34D1"/>
    <w:rsid w:val="00BB5506"/>
    <w:rsid w:val="00BB6C42"/>
    <w:rsid w:val="00BC109E"/>
    <w:rsid w:val="00BC49FA"/>
    <w:rsid w:val="00BC7920"/>
    <w:rsid w:val="00BD0549"/>
    <w:rsid w:val="00BD3626"/>
    <w:rsid w:val="00BD48B6"/>
    <w:rsid w:val="00BE0F65"/>
    <w:rsid w:val="00BE2595"/>
    <w:rsid w:val="00BF0E49"/>
    <w:rsid w:val="00BF0FB6"/>
    <w:rsid w:val="00BF400C"/>
    <w:rsid w:val="00BF4118"/>
    <w:rsid w:val="00BF4D63"/>
    <w:rsid w:val="00BF53C6"/>
    <w:rsid w:val="00C005C3"/>
    <w:rsid w:val="00C0085D"/>
    <w:rsid w:val="00C011B6"/>
    <w:rsid w:val="00C01E59"/>
    <w:rsid w:val="00C070E7"/>
    <w:rsid w:val="00C12ECC"/>
    <w:rsid w:val="00C15530"/>
    <w:rsid w:val="00C1585E"/>
    <w:rsid w:val="00C15AA2"/>
    <w:rsid w:val="00C16B40"/>
    <w:rsid w:val="00C227DC"/>
    <w:rsid w:val="00C24A1A"/>
    <w:rsid w:val="00C24BFD"/>
    <w:rsid w:val="00C24E52"/>
    <w:rsid w:val="00C26617"/>
    <w:rsid w:val="00C307CF"/>
    <w:rsid w:val="00C332CB"/>
    <w:rsid w:val="00C335B5"/>
    <w:rsid w:val="00C410B2"/>
    <w:rsid w:val="00C41310"/>
    <w:rsid w:val="00C41D38"/>
    <w:rsid w:val="00C41EFC"/>
    <w:rsid w:val="00C45FDD"/>
    <w:rsid w:val="00C46D3E"/>
    <w:rsid w:val="00C568F7"/>
    <w:rsid w:val="00C62B25"/>
    <w:rsid w:val="00C66981"/>
    <w:rsid w:val="00C67312"/>
    <w:rsid w:val="00C742E9"/>
    <w:rsid w:val="00C75DC6"/>
    <w:rsid w:val="00C76CDF"/>
    <w:rsid w:val="00C76F8F"/>
    <w:rsid w:val="00C8215F"/>
    <w:rsid w:val="00C83E62"/>
    <w:rsid w:val="00C84E66"/>
    <w:rsid w:val="00C85180"/>
    <w:rsid w:val="00C85209"/>
    <w:rsid w:val="00C8588E"/>
    <w:rsid w:val="00C8673D"/>
    <w:rsid w:val="00C86D0A"/>
    <w:rsid w:val="00C9001C"/>
    <w:rsid w:val="00C918F0"/>
    <w:rsid w:val="00CA1B48"/>
    <w:rsid w:val="00CA25EA"/>
    <w:rsid w:val="00CA38AE"/>
    <w:rsid w:val="00CA4293"/>
    <w:rsid w:val="00CB0D69"/>
    <w:rsid w:val="00CB4C1C"/>
    <w:rsid w:val="00CB4FF2"/>
    <w:rsid w:val="00CB640D"/>
    <w:rsid w:val="00CC2B3A"/>
    <w:rsid w:val="00CC3B25"/>
    <w:rsid w:val="00CC4143"/>
    <w:rsid w:val="00CC49B4"/>
    <w:rsid w:val="00CC5899"/>
    <w:rsid w:val="00CD291A"/>
    <w:rsid w:val="00CD583C"/>
    <w:rsid w:val="00CF5B07"/>
    <w:rsid w:val="00D01B55"/>
    <w:rsid w:val="00D03492"/>
    <w:rsid w:val="00D0390E"/>
    <w:rsid w:val="00D10DB0"/>
    <w:rsid w:val="00D17312"/>
    <w:rsid w:val="00D23476"/>
    <w:rsid w:val="00D23FE2"/>
    <w:rsid w:val="00D26989"/>
    <w:rsid w:val="00D37721"/>
    <w:rsid w:val="00D50077"/>
    <w:rsid w:val="00D532CA"/>
    <w:rsid w:val="00D55CEF"/>
    <w:rsid w:val="00D55F47"/>
    <w:rsid w:val="00D56BFB"/>
    <w:rsid w:val="00D60481"/>
    <w:rsid w:val="00D6062B"/>
    <w:rsid w:val="00D6126E"/>
    <w:rsid w:val="00D64CD9"/>
    <w:rsid w:val="00D65FB7"/>
    <w:rsid w:val="00D65FCC"/>
    <w:rsid w:val="00D66083"/>
    <w:rsid w:val="00D66613"/>
    <w:rsid w:val="00D747B2"/>
    <w:rsid w:val="00D75883"/>
    <w:rsid w:val="00D76128"/>
    <w:rsid w:val="00D77ED5"/>
    <w:rsid w:val="00D80305"/>
    <w:rsid w:val="00D83395"/>
    <w:rsid w:val="00D849AA"/>
    <w:rsid w:val="00D87ED3"/>
    <w:rsid w:val="00D90D3E"/>
    <w:rsid w:val="00D914B1"/>
    <w:rsid w:val="00D92CF5"/>
    <w:rsid w:val="00D93342"/>
    <w:rsid w:val="00D93C82"/>
    <w:rsid w:val="00D93FF5"/>
    <w:rsid w:val="00DA025D"/>
    <w:rsid w:val="00DA1BBF"/>
    <w:rsid w:val="00DA2A1F"/>
    <w:rsid w:val="00DA3CC3"/>
    <w:rsid w:val="00DB3286"/>
    <w:rsid w:val="00DB673B"/>
    <w:rsid w:val="00DB6EAF"/>
    <w:rsid w:val="00DC1CC0"/>
    <w:rsid w:val="00DC3086"/>
    <w:rsid w:val="00DC3B34"/>
    <w:rsid w:val="00DC40A1"/>
    <w:rsid w:val="00DD0938"/>
    <w:rsid w:val="00DD14B2"/>
    <w:rsid w:val="00DD326D"/>
    <w:rsid w:val="00DD5171"/>
    <w:rsid w:val="00DD6B45"/>
    <w:rsid w:val="00DD76E3"/>
    <w:rsid w:val="00DF2B5A"/>
    <w:rsid w:val="00DF4ADC"/>
    <w:rsid w:val="00E01CBC"/>
    <w:rsid w:val="00E05204"/>
    <w:rsid w:val="00E07684"/>
    <w:rsid w:val="00E10D35"/>
    <w:rsid w:val="00E10E8F"/>
    <w:rsid w:val="00E16168"/>
    <w:rsid w:val="00E2005D"/>
    <w:rsid w:val="00E20FC4"/>
    <w:rsid w:val="00E210E6"/>
    <w:rsid w:val="00E249B7"/>
    <w:rsid w:val="00E259D9"/>
    <w:rsid w:val="00E2717F"/>
    <w:rsid w:val="00E3042C"/>
    <w:rsid w:val="00E31E86"/>
    <w:rsid w:val="00E34B8D"/>
    <w:rsid w:val="00E404EF"/>
    <w:rsid w:val="00E43ACE"/>
    <w:rsid w:val="00E4648C"/>
    <w:rsid w:val="00E52FA4"/>
    <w:rsid w:val="00E551DD"/>
    <w:rsid w:val="00E57820"/>
    <w:rsid w:val="00E615E5"/>
    <w:rsid w:val="00E66E89"/>
    <w:rsid w:val="00E742B3"/>
    <w:rsid w:val="00E7714A"/>
    <w:rsid w:val="00E81830"/>
    <w:rsid w:val="00E8348B"/>
    <w:rsid w:val="00E91AD4"/>
    <w:rsid w:val="00E93D1D"/>
    <w:rsid w:val="00E95F45"/>
    <w:rsid w:val="00E974C9"/>
    <w:rsid w:val="00EA0BA0"/>
    <w:rsid w:val="00EA12E4"/>
    <w:rsid w:val="00EA25EE"/>
    <w:rsid w:val="00EA340C"/>
    <w:rsid w:val="00EA5B22"/>
    <w:rsid w:val="00EB2981"/>
    <w:rsid w:val="00EB3E51"/>
    <w:rsid w:val="00EB6D5B"/>
    <w:rsid w:val="00EB7935"/>
    <w:rsid w:val="00EC0B4A"/>
    <w:rsid w:val="00EC0C0F"/>
    <w:rsid w:val="00EC4E5A"/>
    <w:rsid w:val="00ED1DC5"/>
    <w:rsid w:val="00ED2FEB"/>
    <w:rsid w:val="00ED3F91"/>
    <w:rsid w:val="00ED7E1E"/>
    <w:rsid w:val="00EE08D2"/>
    <w:rsid w:val="00EE42AA"/>
    <w:rsid w:val="00EF4CB0"/>
    <w:rsid w:val="00EF62C3"/>
    <w:rsid w:val="00EF6333"/>
    <w:rsid w:val="00EF7957"/>
    <w:rsid w:val="00F00519"/>
    <w:rsid w:val="00F10096"/>
    <w:rsid w:val="00F12A7B"/>
    <w:rsid w:val="00F13D09"/>
    <w:rsid w:val="00F14A1F"/>
    <w:rsid w:val="00F1761C"/>
    <w:rsid w:val="00F17A0C"/>
    <w:rsid w:val="00F24AAA"/>
    <w:rsid w:val="00F256B4"/>
    <w:rsid w:val="00F2587D"/>
    <w:rsid w:val="00F31169"/>
    <w:rsid w:val="00F343EC"/>
    <w:rsid w:val="00F36851"/>
    <w:rsid w:val="00F37185"/>
    <w:rsid w:val="00F44C26"/>
    <w:rsid w:val="00F46F3B"/>
    <w:rsid w:val="00F5166B"/>
    <w:rsid w:val="00F53057"/>
    <w:rsid w:val="00F5462F"/>
    <w:rsid w:val="00F54F84"/>
    <w:rsid w:val="00F561B2"/>
    <w:rsid w:val="00F56FBA"/>
    <w:rsid w:val="00F64062"/>
    <w:rsid w:val="00F648E1"/>
    <w:rsid w:val="00F65082"/>
    <w:rsid w:val="00F668BC"/>
    <w:rsid w:val="00F67CB9"/>
    <w:rsid w:val="00F67E67"/>
    <w:rsid w:val="00F70934"/>
    <w:rsid w:val="00F71FFC"/>
    <w:rsid w:val="00F73345"/>
    <w:rsid w:val="00F7347A"/>
    <w:rsid w:val="00F74CC6"/>
    <w:rsid w:val="00F77689"/>
    <w:rsid w:val="00F82E09"/>
    <w:rsid w:val="00F8350B"/>
    <w:rsid w:val="00F853AC"/>
    <w:rsid w:val="00F917EB"/>
    <w:rsid w:val="00F92579"/>
    <w:rsid w:val="00F93B9B"/>
    <w:rsid w:val="00FA04DD"/>
    <w:rsid w:val="00FA1B4B"/>
    <w:rsid w:val="00FA4898"/>
    <w:rsid w:val="00FB084A"/>
    <w:rsid w:val="00FB6139"/>
    <w:rsid w:val="00FC4EB2"/>
    <w:rsid w:val="00FC53EC"/>
    <w:rsid w:val="00FC59D0"/>
    <w:rsid w:val="00FC7298"/>
    <w:rsid w:val="00FC78C8"/>
    <w:rsid w:val="00FD15E2"/>
    <w:rsid w:val="00FD1792"/>
    <w:rsid w:val="00FD2C07"/>
    <w:rsid w:val="00FD2EC7"/>
    <w:rsid w:val="00FD612A"/>
    <w:rsid w:val="00FE04BC"/>
    <w:rsid w:val="00FE2232"/>
    <w:rsid w:val="00FE27F8"/>
    <w:rsid w:val="00FE43AD"/>
    <w:rsid w:val="00FF26B4"/>
    <w:rsid w:val="00FF3DE7"/>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E9096"/>
  <w15:docId w15:val="{220DF9C1-0AE0-4C63-ADEF-73E59FE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048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B67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2A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92A6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2A6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2A6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2A6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2A6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2A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1887"/>
    <w:pPr>
      <w:spacing w:after="0" w:line="240" w:lineRule="auto"/>
    </w:pPr>
  </w:style>
  <w:style w:type="paragraph" w:styleId="Header">
    <w:name w:val="header"/>
    <w:basedOn w:val="Normal"/>
    <w:link w:val="HeaderChar"/>
    <w:uiPriority w:val="99"/>
    <w:unhideWhenUsed/>
    <w:rsid w:val="006C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87"/>
  </w:style>
  <w:style w:type="paragraph" w:styleId="Footer">
    <w:name w:val="footer"/>
    <w:basedOn w:val="Normal"/>
    <w:link w:val="FooterChar"/>
    <w:uiPriority w:val="99"/>
    <w:unhideWhenUsed/>
    <w:rsid w:val="006C1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87"/>
  </w:style>
  <w:style w:type="character" w:styleId="Hyperlink">
    <w:name w:val="Hyperlink"/>
    <w:basedOn w:val="DefaultParagraphFont"/>
    <w:uiPriority w:val="99"/>
    <w:unhideWhenUsed/>
    <w:rsid w:val="00C83E62"/>
    <w:rPr>
      <w:color w:val="0000FF" w:themeColor="hyperlink"/>
      <w:u w:val="single"/>
    </w:rPr>
  </w:style>
  <w:style w:type="table" w:styleId="TableGrid">
    <w:name w:val="Table Grid"/>
    <w:basedOn w:val="TableNormal"/>
    <w:uiPriority w:val="59"/>
    <w:rsid w:val="004A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0481"/>
    <w:rPr>
      <w:rFonts w:ascii="Times New Roman" w:eastAsia="Times New Roman" w:hAnsi="Times New Roman" w:cs="Times New Roman"/>
      <w:b/>
      <w:bCs/>
      <w:sz w:val="24"/>
      <w:szCs w:val="24"/>
    </w:rPr>
  </w:style>
  <w:style w:type="paragraph" w:styleId="BodyText">
    <w:name w:val="Body Text"/>
    <w:basedOn w:val="Normal"/>
    <w:link w:val="BodyTextChar"/>
    <w:rsid w:val="00D60481"/>
    <w:pPr>
      <w:spacing w:after="0"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D60481"/>
    <w:rPr>
      <w:rFonts w:ascii="Times New Roman" w:eastAsia="Times New Roman" w:hAnsi="Times New Roman" w:cs="Times New Roman"/>
      <w:b/>
      <w:bCs/>
      <w:szCs w:val="24"/>
    </w:rPr>
  </w:style>
  <w:style w:type="paragraph" w:styleId="ListParagraph">
    <w:name w:val="List Paragraph"/>
    <w:basedOn w:val="Normal"/>
    <w:uiPriority w:val="34"/>
    <w:qFormat/>
    <w:rsid w:val="00D6048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D60481"/>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unhideWhenUsed/>
    <w:rsid w:val="0028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47"/>
    <w:rPr>
      <w:rFonts w:ascii="Tahoma" w:hAnsi="Tahoma" w:cs="Tahoma"/>
      <w:sz w:val="16"/>
      <w:szCs w:val="16"/>
    </w:rPr>
  </w:style>
  <w:style w:type="table" w:customStyle="1" w:styleId="TableGrid1">
    <w:name w:val="Table Grid1"/>
    <w:basedOn w:val="TableNormal"/>
    <w:next w:val="TableGrid"/>
    <w:uiPriority w:val="59"/>
    <w:rsid w:val="0058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14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1F00"/>
    <w:rPr>
      <w:sz w:val="16"/>
      <w:szCs w:val="16"/>
    </w:rPr>
  </w:style>
  <w:style w:type="paragraph" w:styleId="CommentText">
    <w:name w:val="annotation text"/>
    <w:basedOn w:val="Normal"/>
    <w:link w:val="CommentTextChar"/>
    <w:uiPriority w:val="99"/>
    <w:semiHidden/>
    <w:unhideWhenUsed/>
    <w:rsid w:val="00BA1F00"/>
    <w:pPr>
      <w:spacing w:line="240" w:lineRule="auto"/>
    </w:pPr>
    <w:rPr>
      <w:sz w:val="20"/>
      <w:szCs w:val="20"/>
    </w:rPr>
  </w:style>
  <w:style w:type="character" w:customStyle="1" w:styleId="CommentTextChar">
    <w:name w:val="Comment Text Char"/>
    <w:basedOn w:val="DefaultParagraphFont"/>
    <w:link w:val="CommentText"/>
    <w:uiPriority w:val="99"/>
    <w:semiHidden/>
    <w:rsid w:val="00BA1F00"/>
    <w:rPr>
      <w:sz w:val="20"/>
      <w:szCs w:val="20"/>
    </w:rPr>
  </w:style>
  <w:style w:type="paragraph" w:styleId="CommentSubject">
    <w:name w:val="annotation subject"/>
    <w:basedOn w:val="CommentText"/>
    <w:next w:val="CommentText"/>
    <w:link w:val="CommentSubjectChar"/>
    <w:uiPriority w:val="99"/>
    <w:semiHidden/>
    <w:unhideWhenUsed/>
    <w:rsid w:val="00BA1F00"/>
    <w:rPr>
      <w:b/>
      <w:bCs/>
    </w:rPr>
  </w:style>
  <w:style w:type="character" w:customStyle="1" w:styleId="CommentSubjectChar">
    <w:name w:val="Comment Subject Char"/>
    <w:basedOn w:val="CommentTextChar"/>
    <w:link w:val="CommentSubject"/>
    <w:uiPriority w:val="99"/>
    <w:semiHidden/>
    <w:rsid w:val="00BA1F00"/>
    <w:rPr>
      <w:b/>
      <w:bCs/>
      <w:sz w:val="20"/>
      <w:szCs w:val="20"/>
    </w:rPr>
  </w:style>
  <w:style w:type="paragraph" w:styleId="Revision">
    <w:name w:val="Revision"/>
    <w:hidden/>
    <w:uiPriority w:val="99"/>
    <w:semiHidden/>
    <w:rsid w:val="00BA1F00"/>
    <w:pPr>
      <w:spacing w:after="0" w:line="240" w:lineRule="auto"/>
    </w:pPr>
  </w:style>
  <w:style w:type="character" w:customStyle="1" w:styleId="NoSpacingChar">
    <w:name w:val="No Spacing Char"/>
    <w:basedOn w:val="DefaultParagraphFont"/>
    <w:link w:val="NoSpacing"/>
    <w:uiPriority w:val="1"/>
    <w:rsid w:val="007A1AF4"/>
  </w:style>
  <w:style w:type="paragraph" w:styleId="TOCHeading">
    <w:name w:val="TOC Heading"/>
    <w:basedOn w:val="Heading1"/>
    <w:next w:val="Normal"/>
    <w:uiPriority w:val="39"/>
    <w:unhideWhenUsed/>
    <w:qFormat/>
    <w:rsid w:val="00505E98"/>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05E98"/>
    <w:pPr>
      <w:tabs>
        <w:tab w:val="left" w:pos="630"/>
        <w:tab w:val="right" w:leader="dot" w:pos="9350"/>
      </w:tabs>
      <w:spacing w:after="100" w:line="480" w:lineRule="auto"/>
    </w:pPr>
  </w:style>
  <w:style w:type="character" w:customStyle="1" w:styleId="Heading2Char">
    <w:name w:val="Heading 2 Char"/>
    <w:basedOn w:val="DefaultParagraphFont"/>
    <w:link w:val="Heading2"/>
    <w:uiPriority w:val="9"/>
    <w:semiHidden/>
    <w:rsid w:val="00DB67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92A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92A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92A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92A6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2A6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92A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2A6E"/>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6040BF"/>
    <w:pPr>
      <w:tabs>
        <w:tab w:val="right" w:leader="dot" w:pos="9350"/>
      </w:tabs>
      <w:spacing w:after="0" w:line="240" w:lineRule="auto"/>
      <w:ind w:left="72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1495">
      <w:bodyDiv w:val="1"/>
      <w:marLeft w:val="0"/>
      <w:marRight w:val="0"/>
      <w:marTop w:val="0"/>
      <w:marBottom w:val="0"/>
      <w:divBdr>
        <w:top w:val="none" w:sz="0" w:space="0" w:color="auto"/>
        <w:left w:val="none" w:sz="0" w:space="0" w:color="auto"/>
        <w:bottom w:val="none" w:sz="0" w:space="0" w:color="auto"/>
        <w:right w:val="none" w:sz="0" w:space="0" w:color="auto"/>
      </w:divBdr>
    </w:div>
    <w:div w:id="68163423">
      <w:bodyDiv w:val="1"/>
      <w:marLeft w:val="0"/>
      <w:marRight w:val="0"/>
      <w:marTop w:val="0"/>
      <w:marBottom w:val="0"/>
      <w:divBdr>
        <w:top w:val="none" w:sz="0" w:space="0" w:color="auto"/>
        <w:left w:val="none" w:sz="0" w:space="0" w:color="auto"/>
        <w:bottom w:val="none" w:sz="0" w:space="0" w:color="auto"/>
        <w:right w:val="none" w:sz="0" w:space="0" w:color="auto"/>
      </w:divBdr>
    </w:div>
    <w:div w:id="78405239">
      <w:bodyDiv w:val="1"/>
      <w:marLeft w:val="0"/>
      <w:marRight w:val="0"/>
      <w:marTop w:val="0"/>
      <w:marBottom w:val="0"/>
      <w:divBdr>
        <w:top w:val="none" w:sz="0" w:space="0" w:color="auto"/>
        <w:left w:val="none" w:sz="0" w:space="0" w:color="auto"/>
        <w:bottom w:val="none" w:sz="0" w:space="0" w:color="auto"/>
        <w:right w:val="none" w:sz="0" w:space="0" w:color="auto"/>
      </w:divBdr>
    </w:div>
    <w:div w:id="126626661">
      <w:bodyDiv w:val="1"/>
      <w:marLeft w:val="0"/>
      <w:marRight w:val="0"/>
      <w:marTop w:val="0"/>
      <w:marBottom w:val="0"/>
      <w:divBdr>
        <w:top w:val="none" w:sz="0" w:space="0" w:color="auto"/>
        <w:left w:val="none" w:sz="0" w:space="0" w:color="auto"/>
        <w:bottom w:val="none" w:sz="0" w:space="0" w:color="auto"/>
        <w:right w:val="none" w:sz="0" w:space="0" w:color="auto"/>
      </w:divBdr>
    </w:div>
    <w:div w:id="132913037">
      <w:bodyDiv w:val="1"/>
      <w:marLeft w:val="0"/>
      <w:marRight w:val="0"/>
      <w:marTop w:val="0"/>
      <w:marBottom w:val="0"/>
      <w:divBdr>
        <w:top w:val="none" w:sz="0" w:space="0" w:color="auto"/>
        <w:left w:val="none" w:sz="0" w:space="0" w:color="auto"/>
        <w:bottom w:val="none" w:sz="0" w:space="0" w:color="auto"/>
        <w:right w:val="none" w:sz="0" w:space="0" w:color="auto"/>
      </w:divBdr>
    </w:div>
    <w:div w:id="184222107">
      <w:bodyDiv w:val="1"/>
      <w:marLeft w:val="0"/>
      <w:marRight w:val="0"/>
      <w:marTop w:val="0"/>
      <w:marBottom w:val="0"/>
      <w:divBdr>
        <w:top w:val="none" w:sz="0" w:space="0" w:color="auto"/>
        <w:left w:val="none" w:sz="0" w:space="0" w:color="auto"/>
        <w:bottom w:val="none" w:sz="0" w:space="0" w:color="auto"/>
        <w:right w:val="none" w:sz="0" w:space="0" w:color="auto"/>
      </w:divBdr>
    </w:div>
    <w:div w:id="204372961">
      <w:bodyDiv w:val="1"/>
      <w:marLeft w:val="0"/>
      <w:marRight w:val="0"/>
      <w:marTop w:val="0"/>
      <w:marBottom w:val="0"/>
      <w:divBdr>
        <w:top w:val="none" w:sz="0" w:space="0" w:color="auto"/>
        <w:left w:val="none" w:sz="0" w:space="0" w:color="auto"/>
        <w:bottom w:val="none" w:sz="0" w:space="0" w:color="auto"/>
        <w:right w:val="none" w:sz="0" w:space="0" w:color="auto"/>
      </w:divBdr>
    </w:div>
    <w:div w:id="279798488">
      <w:bodyDiv w:val="1"/>
      <w:marLeft w:val="0"/>
      <w:marRight w:val="0"/>
      <w:marTop w:val="0"/>
      <w:marBottom w:val="0"/>
      <w:divBdr>
        <w:top w:val="none" w:sz="0" w:space="0" w:color="auto"/>
        <w:left w:val="none" w:sz="0" w:space="0" w:color="auto"/>
        <w:bottom w:val="none" w:sz="0" w:space="0" w:color="auto"/>
        <w:right w:val="none" w:sz="0" w:space="0" w:color="auto"/>
      </w:divBdr>
    </w:div>
    <w:div w:id="281956269">
      <w:bodyDiv w:val="1"/>
      <w:marLeft w:val="0"/>
      <w:marRight w:val="0"/>
      <w:marTop w:val="0"/>
      <w:marBottom w:val="0"/>
      <w:divBdr>
        <w:top w:val="none" w:sz="0" w:space="0" w:color="auto"/>
        <w:left w:val="none" w:sz="0" w:space="0" w:color="auto"/>
        <w:bottom w:val="none" w:sz="0" w:space="0" w:color="auto"/>
        <w:right w:val="none" w:sz="0" w:space="0" w:color="auto"/>
      </w:divBdr>
    </w:div>
    <w:div w:id="296496973">
      <w:bodyDiv w:val="1"/>
      <w:marLeft w:val="0"/>
      <w:marRight w:val="0"/>
      <w:marTop w:val="0"/>
      <w:marBottom w:val="0"/>
      <w:divBdr>
        <w:top w:val="none" w:sz="0" w:space="0" w:color="auto"/>
        <w:left w:val="none" w:sz="0" w:space="0" w:color="auto"/>
        <w:bottom w:val="none" w:sz="0" w:space="0" w:color="auto"/>
        <w:right w:val="none" w:sz="0" w:space="0" w:color="auto"/>
      </w:divBdr>
    </w:div>
    <w:div w:id="317417019">
      <w:bodyDiv w:val="1"/>
      <w:marLeft w:val="0"/>
      <w:marRight w:val="0"/>
      <w:marTop w:val="0"/>
      <w:marBottom w:val="0"/>
      <w:divBdr>
        <w:top w:val="none" w:sz="0" w:space="0" w:color="auto"/>
        <w:left w:val="none" w:sz="0" w:space="0" w:color="auto"/>
        <w:bottom w:val="none" w:sz="0" w:space="0" w:color="auto"/>
        <w:right w:val="none" w:sz="0" w:space="0" w:color="auto"/>
      </w:divBdr>
    </w:div>
    <w:div w:id="402216118">
      <w:bodyDiv w:val="1"/>
      <w:marLeft w:val="0"/>
      <w:marRight w:val="0"/>
      <w:marTop w:val="0"/>
      <w:marBottom w:val="0"/>
      <w:divBdr>
        <w:top w:val="none" w:sz="0" w:space="0" w:color="auto"/>
        <w:left w:val="none" w:sz="0" w:space="0" w:color="auto"/>
        <w:bottom w:val="none" w:sz="0" w:space="0" w:color="auto"/>
        <w:right w:val="none" w:sz="0" w:space="0" w:color="auto"/>
      </w:divBdr>
    </w:div>
    <w:div w:id="473183196">
      <w:bodyDiv w:val="1"/>
      <w:marLeft w:val="0"/>
      <w:marRight w:val="0"/>
      <w:marTop w:val="0"/>
      <w:marBottom w:val="0"/>
      <w:divBdr>
        <w:top w:val="none" w:sz="0" w:space="0" w:color="auto"/>
        <w:left w:val="none" w:sz="0" w:space="0" w:color="auto"/>
        <w:bottom w:val="none" w:sz="0" w:space="0" w:color="auto"/>
        <w:right w:val="none" w:sz="0" w:space="0" w:color="auto"/>
      </w:divBdr>
    </w:div>
    <w:div w:id="500314851">
      <w:bodyDiv w:val="1"/>
      <w:marLeft w:val="0"/>
      <w:marRight w:val="0"/>
      <w:marTop w:val="0"/>
      <w:marBottom w:val="0"/>
      <w:divBdr>
        <w:top w:val="none" w:sz="0" w:space="0" w:color="auto"/>
        <w:left w:val="none" w:sz="0" w:space="0" w:color="auto"/>
        <w:bottom w:val="none" w:sz="0" w:space="0" w:color="auto"/>
        <w:right w:val="none" w:sz="0" w:space="0" w:color="auto"/>
      </w:divBdr>
    </w:div>
    <w:div w:id="524170433">
      <w:bodyDiv w:val="1"/>
      <w:marLeft w:val="0"/>
      <w:marRight w:val="0"/>
      <w:marTop w:val="0"/>
      <w:marBottom w:val="0"/>
      <w:divBdr>
        <w:top w:val="none" w:sz="0" w:space="0" w:color="auto"/>
        <w:left w:val="none" w:sz="0" w:space="0" w:color="auto"/>
        <w:bottom w:val="none" w:sz="0" w:space="0" w:color="auto"/>
        <w:right w:val="none" w:sz="0" w:space="0" w:color="auto"/>
      </w:divBdr>
    </w:div>
    <w:div w:id="595484311">
      <w:bodyDiv w:val="1"/>
      <w:marLeft w:val="0"/>
      <w:marRight w:val="0"/>
      <w:marTop w:val="0"/>
      <w:marBottom w:val="0"/>
      <w:divBdr>
        <w:top w:val="none" w:sz="0" w:space="0" w:color="auto"/>
        <w:left w:val="none" w:sz="0" w:space="0" w:color="auto"/>
        <w:bottom w:val="none" w:sz="0" w:space="0" w:color="auto"/>
        <w:right w:val="none" w:sz="0" w:space="0" w:color="auto"/>
      </w:divBdr>
    </w:div>
    <w:div w:id="605502911">
      <w:bodyDiv w:val="1"/>
      <w:marLeft w:val="0"/>
      <w:marRight w:val="0"/>
      <w:marTop w:val="0"/>
      <w:marBottom w:val="0"/>
      <w:divBdr>
        <w:top w:val="none" w:sz="0" w:space="0" w:color="auto"/>
        <w:left w:val="none" w:sz="0" w:space="0" w:color="auto"/>
        <w:bottom w:val="none" w:sz="0" w:space="0" w:color="auto"/>
        <w:right w:val="none" w:sz="0" w:space="0" w:color="auto"/>
      </w:divBdr>
    </w:div>
    <w:div w:id="606624874">
      <w:bodyDiv w:val="1"/>
      <w:marLeft w:val="0"/>
      <w:marRight w:val="0"/>
      <w:marTop w:val="0"/>
      <w:marBottom w:val="0"/>
      <w:divBdr>
        <w:top w:val="none" w:sz="0" w:space="0" w:color="auto"/>
        <w:left w:val="none" w:sz="0" w:space="0" w:color="auto"/>
        <w:bottom w:val="none" w:sz="0" w:space="0" w:color="auto"/>
        <w:right w:val="none" w:sz="0" w:space="0" w:color="auto"/>
      </w:divBdr>
    </w:div>
    <w:div w:id="1037269753">
      <w:bodyDiv w:val="1"/>
      <w:marLeft w:val="0"/>
      <w:marRight w:val="0"/>
      <w:marTop w:val="0"/>
      <w:marBottom w:val="0"/>
      <w:divBdr>
        <w:top w:val="none" w:sz="0" w:space="0" w:color="auto"/>
        <w:left w:val="none" w:sz="0" w:space="0" w:color="auto"/>
        <w:bottom w:val="none" w:sz="0" w:space="0" w:color="auto"/>
        <w:right w:val="none" w:sz="0" w:space="0" w:color="auto"/>
      </w:divBdr>
    </w:div>
    <w:div w:id="1135179232">
      <w:bodyDiv w:val="1"/>
      <w:marLeft w:val="0"/>
      <w:marRight w:val="0"/>
      <w:marTop w:val="0"/>
      <w:marBottom w:val="0"/>
      <w:divBdr>
        <w:top w:val="none" w:sz="0" w:space="0" w:color="auto"/>
        <w:left w:val="none" w:sz="0" w:space="0" w:color="auto"/>
        <w:bottom w:val="none" w:sz="0" w:space="0" w:color="auto"/>
        <w:right w:val="none" w:sz="0" w:space="0" w:color="auto"/>
      </w:divBdr>
    </w:div>
    <w:div w:id="1233465576">
      <w:bodyDiv w:val="1"/>
      <w:marLeft w:val="0"/>
      <w:marRight w:val="0"/>
      <w:marTop w:val="0"/>
      <w:marBottom w:val="0"/>
      <w:divBdr>
        <w:top w:val="none" w:sz="0" w:space="0" w:color="auto"/>
        <w:left w:val="none" w:sz="0" w:space="0" w:color="auto"/>
        <w:bottom w:val="none" w:sz="0" w:space="0" w:color="auto"/>
        <w:right w:val="none" w:sz="0" w:space="0" w:color="auto"/>
      </w:divBdr>
    </w:div>
    <w:div w:id="1234664022">
      <w:bodyDiv w:val="1"/>
      <w:marLeft w:val="0"/>
      <w:marRight w:val="0"/>
      <w:marTop w:val="0"/>
      <w:marBottom w:val="0"/>
      <w:divBdr>
        <w:top w:val="none" w:sz="0" w:space="0" w:color="auto"/>
        <w:left w:val="none" w:sz="0" w:space="0" w:color="auto"/>
        <w:bottom w:val="none" w:sz="0" w:space="0" w:color="auto"/>
        <w:right w:val="none" w:sz="0" w:space="0" w:color="auto"/>
      </w:divBdr>
    </w:div>
    <w:div w:id="1298029925">
      <w:bodyDiv w:val="1"/>
      <w:marLeft w:val="0"/>
      <w:marRight w:val="0"/>
      <w:marTop w:val="0"/>
      <w:marBottom w:val="0"/>
      <w:divBdr>
        <w:top w:val="none" w:sz="0" w:space="0" w:color="auto"/>
        <w:left w:val="none" w:sz="0" w:space="0" w:color="auto"/>
        <w:bottom w:val="none" w:sz="0" w:space="0" w:color="auto"/>
        <w:right w:val="none" w:sz="0" w:space="0" w:color="auto"/>
      </w:divBdr>
    </w:div>
    <w:div w:id="1374698088">
      <w:bodyDiv w:val="1"/>
      <w:marLeft w:val="0"/>
      <w:marRight w:val="0"/>
      <w:marTop w:val="0"/>
      <w:marBottom w:val="0"/>
      <w:divBdr>
        <w:top w:val="none" w:sz="0" w:space="0" w:color="auto"/>
        <w:left w:val="none" w:sz="0" w:space="0" w:color="auto"/>
        <w:bottom w:val="none" w:sz="0" w:space="0" w:color="auto"/>
        <w:right w:val="none" w:sz="0" w:space="0" w:color="auto"/>
      </w:divBdr>
    </w:div>
    <w:div w:id="1500728532">
      <w:bodyDiv w:val="1"/>
      <w:marLeft w:val="0"/>
      <w:marRight w:val="0"/>
      <w:marTop w:val="0"/>
      <w:marBottom w:val="0"/>
      <w:divBdr>
        <w:top w:val="none" w:sz="0" w:space="0" w:color="auto"/>
        <w:left w:val="none" w:sz="0" w:space="0" w:color="auto"/>
        <w:bottom w:val="none" w:sz="0" w:space="0" w:color="auto"/>
        <w:right w:val="none" w:sz="0" w:space="0" w:color="auto"/>
      </w:divBdr>
    </w:div>
    <w:div w:id="1531382763">
      <w:bodyDiv w:val="1"/>
      <w:marLeft w:val="0"/>
      <w:marRight w:val="0"/>
      <w:marTop w:val="0"/>
      <w:marBottom w:val="0"/>
      <w:divBdr>
        <w:top w:val="none" w:sz="0" w:space="0" w:color="auto"/>
        <w:left w:val="none" w:sz="0" w:space="0" w:color="auto"/>
        <w:bottom w:val="none" w:sz="0" w:space="0" w:color="auto"/>
        <w:right w:val="none" w:sz="0" w:space="0" w:color="auto"/>
      </w:divBdr>
    </w:div>
    <w:div w:id="1742287301">
      <w:bodyDiv w:val="1"/>
      <w:marLeft w:val="0"/>
      <w:marRight w:val="0"/>
      <w:marTop w:val="0"/>
      <w:marBottom w:val="0"/>
      <w:divBdr>
        <w:top w:val="none" w:sz="0" w:space="0" w:color="auto"/>
        <w:left w:val="none" w:sz="0" w:space="0" w:color="auto"/>
        <w:bottom w:val="none" w:sz="0" w:space="0" w:color="auto"/>
        <w:right w:val="none" w:sz="0" w:space="0" w:color="auto"/>
      </w:divBdr>
    </w:div>
    <w:div w:id="1756366786">
      <w:bodyDiv w:val="1"/>
      <w:marLeft w:val="0"/>
      <w:marRight w:val="0"/>
      <w:marTop w:val="0"/>
      <w:marBottom w:val="0"/>
      <w:divBdr>
        <w:top w:val="none" w:sz="0" w:space="0" w:color="auto"/>
        <w:left w:val="none" w:sz="0" w:space="0" w:color="auto"/>
        <w:bottom w:val="none" w:sz="0" w:space="0" w:color="auto"/>
        <w:right w:val="none" w:sz="0" w:space="0" w:color="auto"/>
      </w:divBdr>
    </w:div>
    <w:div w:id="1785617793">
      <w:bodyDiv w:val="1"/>
      <w:marLeft w:val="0"/>
      <w:marRight w:val="0"/>
      <w:marTop w:val="0"/>
      <w:marBottom w:val="0"/>
      <w:divBdr>
        <w:top w:val="none" w:sz="0" w:space="0" w:color="auto"/>
        <w:left w:val="none" w:sz="0" w:space="0" w:color="auto"/>
        <w:bottom w:val="none" w:sz="0" w:space="0" w:color="auto"/>
        <w:right w:val="none" w:sz="0" w:space="0" w:color="auto"/>
      </w:divBdr>
    </w:div>
    <w:div w:id="1859346474">
      <w:bodyDiv w:val="1"/>
      <w:marLeft w:val="0"/>
      <w:marRight w:val="0"/>
      <w:marTop w:val="0"/>
      <w:marBottom w:val="0"/>
      <w:divBdr>
        <w:top w:val="none" w:sz="0" w:space="0" w:color="auto"/>
        <w:left w:val="none" w:sz="0" w:space="0" w:color="auto"/>
        <w:bottom w:val="none" w:sz="0" w:space="0" w:color="auto"/>
        <w:right w:val="none" w:sz="0" w:space="0" w:color="auto"/>
      </w:divBdr>
    </w:div>
    <w:div w:id="1870411983">
      <w:bodyDiv w:val="1"/>
      <w:marLeft w:val="0"/>
      <w:marRight w:val="0"/>
      <w:marTop w:val="0"/>
      <w:marBottom w:val="0"/>
      <w:divBdr>
        <w:top w:val="none" w:sz="0" w:space="0" w:color="auto"/>
        <w:left w:val="none" w:sz="0" w:space="0" w:color="auto"/>
        <w:bottom w:val="none" w:sz="0" w:space="0" w:color="auto"/>
        <w:right w:val="none" w:sz="0" w:space="0" w:color="auto"/>
      </w:divBdr>
    </w:div>
    <w:div w:id="1942447849">
      <w:bodyDiv w:val="1"/>
      <w:marLeft w:val="0"/>
      <w:marRight w:val="0"/>
      <w:marTop w:val="0"/>
      <w:marBottom w:val="0"/>
      <w:divBdr>
        <w:top w:val="none" w:sz="0" w:space="0" w:color="auto"/>
        <w:left w:val="none" w:sz="0" w:space="0" w:color="auto"/>
        <w:bottom w:val="none" w:sz="0" w:space="0" w:color="auto"/>
        <w:right w:val="none" w:sz="0" w:space="0" w:color="auto"/>
      </w:divBdr>
    </w:div>
    <w:div w:id="21302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nline.encodeplus.com/regs/kansascity-ks/doc-viewer.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nline.encodeplus.com/regs/kansascity-ks/doc-viewer.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ycokck.org"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2021 - 2025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18995-2CB2-477D-A6BA-A4D31E52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Unified Government of Wyandotte County/Kansas City, Kansas</vt:lpstr>
    </vt:vector>
  </TitlesOfParts>
  <Company>2015 - 2017</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Government of Wyandotte County/Kansas City, Kansas</dc:title>
  <dc:subject>Neighborhood Revitalization Act (NRA) Area Plan</dc:subject>
  <dc:creator>Harshbarger, Angela</dc:creator>
  <cp:lastModifiedBy>Moore, Stephanie M</cp:lastModifiedBy>
  <cp:revision>4</cp:revision>
  <cp:lastPrinted>2020-10-23T17:46:00Z</cp:lastPrinted>
  <dcterms:created xsi:type="dcterms:W3CDTF">2020-12-03T17:45:00Z</dcterms:created>
  <dcterms:modified xsi:type="dcterms:W3CDTF">2020-12-04T15:32:00Z</dcterms:modified>
</cp:coreProperties>
</file>