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FF183" w14:textId="77777777" w:rsidR="00E46413" w:rsidRDefault="00E46413" w:rsidP="00E46413">
      <w:pPr>
        <w:jc w:val="center"/>
      </w:pPr>
    </w:p>
    <w:p w14:paraId="571125BA" w14:textId="77777777" w:rsidR="00E46413" w:rsidRDefault="00E46413" w:rsidP="00E46413">
      <w:pPr>
        <w:jc w:val="center"/>
      </w:pPr>
    </w:p>
    <w:p w14:paraId="47E12337" w14:textId="77777777" w:rsidR="00E46413" w:rsidRDefault="00E46413" w:rsidP="00E46413">
      <w:pPr>
        <w:jc w:val="center"/>
      </w:pPr>
    </w:p>
    <w:p w14:paraId="2310DC3C" w14:textId="77777777" w:rsidR="00E46413" w:rsidRDefault="00E46413" w:rsidP="00E46413">
      <w:pPr>
        <w:jc w:val="center"/>
      </w:pPr>
    </w:p>
    <w:p w14:paraId="49A97740" w14:textId="48B88A3B" w:rsidR="00E46413" w:rsidRPr="00E46413" w:rsidRDefault="00E46413" w:rsidP="00E46413">
      <w:pPr>
        <w:pStyle w:val="Title"/>
        <w:jc w:val="center"/>
        <w:rPr>
          <w:rFonts w:eastAsia="Times New Roman"/>
          <w:sz w:val="36"/>
        </w:rPr>
      </w:pPr>
      <w:r w:rsidRPr="00E46413">
        <w:rPr>
          <w:rFonts w:eastAsia="Times New Roman"/>
          <w:sz w:val="36"/>
        </w:rPr>
        <w:t>Unified Government of Wyandotte County, Kansas City, Kansas</w:t>
      </w:r>
    </w:p>
    <w:p w14:paraId="6A9BE04F" w14:textId="78F91F98" w:rsidR="00E46413" w:rsidRDefault="00E46413" w:rsidP="00E46413">
      <w:pPr>
        <w:jc w:val="center"/>
      </w:pPr>
    </w:p>
    <w:p w14:paraId="083E15D0" w14:textId="50D78F53" w:rsidR="00E46413" w:rsidRDefault="00E46413" w:rsidP="00E46413">
      <w:pPr>
        <w:jc w:val="center"/>
      </w:pPr>
    </w:p>
    <w:p w14:paraId="78A236EB" w14:textId="47AEB675" w:rsidR="00E46413" w:rsidRDefault="00E46413" w:rsidP="00E46413">
      <w:pPr>
        <w:jc w:val="center"/>
      </w:pPr>
    </w:p>
    <w:p w14:paraId="149A8BCF" w14:textId="07F24DDC" w:rsidR="00E46413" w:rsidRDefault="00E46413" w:rsidP="00E46413">
      <w:pPr>
        <w:jc w:val="center"/>
      </w:pPr>
    </w:p>
    <w:p w14:paraId="75A1933C" w14:textId="77777777" w:rsidR="00E46413" w:rsidRDefault="00E46413" w:rsidP="00E46413">
      <w:pPr>
        <w:jc w:val="center"/>
      </w:pPr>
    </w:p>
    <w:p w14:paraId="6778753C" w14:textId="13365C03" w:rsidR="00E46413" w:rsidRDefault="00E46413" w:rsidP="00E46413">
      <w:pPr>
        <w:jc w:val="center"/>
      </w:pPr>
    </w:p>
    <w:p w14:paraId="2774A812" w14:textId="77777777" w:rsidR="00E46413" w:rsidRPr="00E46413" w:rsidRDefault="00E46413" w:rsidP="00E46413">
      <w:pPr>
        <w:jc w:val="center"/>
      </w:pPr>
    </w:p>
    <w:p w14:paraId="0552BD09" w14:textId="1240592B" w:rsidR="004803B1" w:rsidRDefault="004803B1" w:rsidP="00E46413">
      <w:pPr>
        <w:pStyle w:val="Title"/>
        <w:jc w:val="center"/>
        <w:rPr>
          <w:rFonts w:eastAsia="Times New Roman"/>
        </w:rPr>
      </w:pPr>
      <w:r w:rsidRPr="004803B1">
        <w:rPr>
          <w:rFonts w:eastAsia="Times New Roman"/>
        </w:rPr>
        <w:t>Planning Engineering Guidance</w:t>
      </w:r>
    </w:p>
    <w:p w14:paraId="41A0FE8E" w14:textId="58525DAF" w:rsidR="00E46413" w:rsidRDefault="00E46413" w:rsidP="00E46413">
      <w:pPr>
        <w:jc w:val="center"/>
      </w:pPr>
    </w:p>
    <w:p w14:paraId="6AE0E314" w14:textId="507474AB" w:rsidR="00E46413" w:rsidRDefault="00E46413" w:rsidP="00E46413">
      <w:pPr>
        <w:jc w:val="center"/>
      </w:pPr>
    </w:p>
    <w:p w14:paraId="1EACAE72" w14:textId="61AD1B96" w:rsidR="00E46413" w:rsidRDefault="00E46413" w:rsidP="00E46413">
      <w:pPr>
        <w:jc w:val="center"/>
      </w:pPr>
    </w:p>
    <w:p w14:paraId="490830F8" w14:textId="529A6C57" w:rsidR="00E46413" w:rsidRDefault="00E46413" w:rsidP="00E46413">
      <w:pPr>
        <w:jc w:val="center"/>
      </w:pPr>
    </w:p>
    <w:p w14:paraId="093B3614" w14:textId="3F964308" w:rsidR="00E46413" w:rsidRDefault="00E46413" w:rsidP="00E46413">
      <w:pPr>
        <w:jc w:val="center"/>
      </w:pPr>
    </w:p>
    <w:p w14:paraId="0296525E" w14:textId="77777777" w:rsidR="00E46413" w:rsidRDefault="00E46413" w:rsidP="00E46413">
      <w:pPr>
        <w:jc w:val="center"/>
      </w:pPr>
    </w:p>
    <w:p w14:paraId="3163BCD7" w14:textId="5A504ECF" w:rsidR="00E46413" w:rsidRDefault="00E46413" w:rsidP="00E46413">
      <w:pPr>
        <w:jc w:val="center"/>
      </w:pPr>
    </w:p>
    <w:p w14:paraId="55EC38B5" w14:textId="62486BF7" w:rsidR="00E46413" w:rsidRDefault="00E46413" w:rsidP="00E46413">
      <w:pPr>
        <w:jc w:val="center"/>
      </w:pPr>
    </w:p>
    <w:p w14:paraId="0F62D85F" w14:textId="5E136EBB" w:rsidR="00E46413" w:rsidRDefault="00E46413" w:rsidP="00E46413">
      <w:pPr>
        <w:jc w:val="center"/>
      </w:pPr>
    </w:p>
    <w:p w14:paraId="2A8BDAF2" w14:textId="77777777" w:rsidR="00E46413" w:rsidRDefault="00E46413" w:rsidP="00E46413">
      <w:pPr>
        <w:jc w:val="center"/>
      </w:pPr>
    </w:p>
    <w:p w14:paraId="140A5836" w14:textId="10271DCB" w:rsidR="00E46413" w:rsidRDefault="00E46413" w:rsidP="00E46413">
      <w:pPr>
        <w:jc w:val="center"/>
      </w:pPr>
      <w:r>
        <w:t>May 2018</w:t>
      </w:r>
      <w:r>
        <w:br w:type="page"/>
      </w:r>
    </w:p>
    <w:p w14:paraId="0B019874" w14:textId="6E14D9E5" w:rsidR="00BF2E30" w:rsidRDefault="004803B1" w:rsidP="00BF2E30">
      <w:pPr>
        <w:jc w:val="both"/>
      </w:pPr>
      <w:r>
        <w:lastRenderedPageBreak/>
        <w:t xml:space="preserve">This document was </w:t>
      </w:r>
      <w:r w:rsidR="00EE6C7C">
        <w:t>created</w:t>
      </w:r>
      <w:r>
        <w:t xml:space="preserve"> to provide general guidance to applicants and engineers preparing plans for projects within the </w:t>
      </w:r>
      <w:r w:rsidR="00BF2E30">
        <w:t xml:space="preserve">UG. This is not an all-inclusive guide and it does not </w:t>
      </w:r>
      <w:r w:rsidR="00EA15C5">
        <w:t xml:space="preserve">include all items necessary for a submittal, </w:t>
      </w:r>
      <w:r w:rsidR="00BF2E30">
        <w:t xml:space="preserve">rather it </w:t>
      </w:r>
      <w:r w:rsidR="00EA15C5">
        <w:t>highlights some of the items Planning Engineers frequently comment on and request from applicants and engineers. The items identified in this document may not apply to all case</w:t>
      </w:r>
      <w:r w:rsidR="00BF2E30">
        <w:t xml:space="preserve">s, coordinate </w:t>
      </w:r>
      <w:r w:rsidR="00EA15C5">
        <w:t>further with staff on any questions or comments.</w:t>
      </w:r>
    </w:p>
    <w:p w14:paraId="2F566A7C" w14:textId="7A2DE2BE" w:rsidR="004803B1" w:rsidRPr="004803B1" w:rsidRDefault="004803B1" w:rsidP="00BF2E30">
      <w:pPr>
        <w:pStyle w:val="Heading1"/>
      </w:pPr>
      <w:bookmarkStart w:id="0" w:name="_Toc515007767"/>
      <w:r>
        <w:t>Overview</w:t>
      </w:r>
      <w:bookmarkEnd w:id="0"/>
    </w:p>
    <w:p w14:paraId="7A86441B" w14:textId="494EA1D0" w:rsidR="004803B1" w:rsidRDefault="004803B1" w:rsidP="004803B1">
      <w:r>
        <w:t>UG Planning Engineers provide applicants separate review comments in the following categories:</w:t>
      </w:r>
    </w:p>
    <w:p w14:paraId="2D0683B3" w14:textId="0C5B446D" w:rsidR="004803B1" w:rsidRDefault="004803B1" w:rsidP="004803B1">
      <w:pPr>
        <w:pStyle w:val="ListParagraph"/>
        <w:numPr>
          <w:ilvl w:val="0"/>
          <w:numId w:val="3"/>
        </w:numPr>
      </w:pPr>
      <w:r>
        <w:t>General Engineering (GE)</w:t>
      </w:r>
    </w:p>
    <w:p w14:paraId="245CB0F0" w14:textId="058B4D72" w:rsidR="004803B1" w:rsidRDefault="004803B1" w:rsidP="004803B1">
      <w:pPr>
        <w:pStyle w:val="ListParagraph"/>
        <w:numPr>
          <w:ilvl w:val="0"/>
          <w:numId w:val="3"/>
        </w:numPr>
      </w:pPr>
      <w:r>
        <w:t>Erosion Control (EC)</w:t>
      </w:r>
    </w:p>
    <w:p w14:paraId="4C26B4C7" w14:textId="78168292" w:rsidR="004803B1" w:rsidRDefault="004803B1" w:rsidP="004803B1">
      <w:pPr>
        <w:pStyle w:val="ListParagraph"/>
        <w:numPr>
          <w:ilvl w:val="0"/>
          <w:numId w:val="3"/>
        </w:numPr>
      </w:pPr>
      <w:r>
        <w:t>Retaining Wall (RW)</w:t>
      </w:r>
    </w:p>
    <w:p w14:paraId="21F46411" w14:textId="4EA9CD0F" w:rsidR="004803B1" w:rsidRDefault="004803B1" w:rsidP="004803B1">
      <w:pPr>
        <w:pStyle w:val="ListParagraph"/>
        <w:numPr>
          <w:ilvl w:val="0"/>
          <w:numId w:val="3"/>
        </w:numPr>
      </w:pPr>
      <w:r>
        <w:t>Sanitary Sewer (SA)</w:t>
      </w:r>
    </w:p>
    <w:p w14:paraId="632C991B" w14:textId="129C16D3" w:rsidR="004803B1" w:rsidRDefault="004803B1" w:rsidP="004803B1">
      <w:pPr>
        <w:pStyle w:val="ListParagraph"/>
        <w:numPr>
          <w:ilvl w:val="0"/>
          <w:numId w:val="3"/>
        </w:numPr>
      </w:pPr>
      <w:r>
        <w:t>Storm Drainage (SD)</w:t>
      </w:r>
    </w:p>
    <w:p w14:paraId="09246137" w14:textId="6AAF8302" w:rsidR="004803B1" w:rsidRDefault="004803B1" w:rsidP="004803B1">
      <w:pPr>
        <w:pStyle w:val="ListParagraph"/>
        <w:numPr>
          <w:ilvl w:val="0"/>
          <w:numId w:val="3"/>
        </w:numPr>
      </w:pPr>
      <w:r>
        <w:t>Stormwater Quality (SQ)</w:t>
      </w:r>
    </w:p>
    <w:p w14:paraId="6A41E25A" w14:textId="3DAC6227" w:rsidR="004803B1" w:rsidRDefault="004803B1" w:rsidP="004803B1">
      <w:pPr>
        <w:pStyle w:val="ListParagraph"/>
        <w:numPr>
          <w:ilvl w:val="0"/>
          <w:numId w:val="3"/>
        </w:numPr>
      </w:pPr>
      <w:r>
        <w:t>Street (ST)</w:t>
      </w:r>
    </w:p>
    <w:p w14:paraId="193E3FDF" w14:textId="2DE1636D" w:rsidR="004803B1" w:rsidRDefault="00EA15C5" w:rsidP="004803B1">
      <w:r>
        <w:t>W</w:t>
      </w:r>
      <w:r w:rsidR="004803B1">
        <w:t xml:space="preserve">hile reviewing the plans, Planning Engineers may consult with various departments including but not limited to </w:t>
      </w:r>
      <w:r w:rsidR="00BF2E30">
        <w:t xml:space="preserve">Planning, </w:t>
      </w:r>
      <w:r w:rsidR="004803B1">
        <w:t xml:space="preserve">Public Works, Traffic Engineering, Water Pollution Control, Health Department, </w:t>
      </w:r>
      <w:r w:rsidR="00BF2E30">
        <w:t xml:space="preserve">Building Inspections, Fire Prevention, </w:t>
      </w:r>
      <w:r w:rsidR="004803B1">
        <w:t xml:space="preserve">etc. </w:t>
      </w:r>
    </w:p>
    <w:p w14:paraId="17174A62" w14:textId="77777777" w:rsidR="00EA15C5" w:rsidRDefault="004803B1" w:rsidP="004803B1">
      <w:r>
        <w:t>Design criteria and checklists can be found on the UG Planning webpage</w:t>
      </w:r>
      <w:r w:rsidR="00EA15C5">
        <w:t xml:space="preserve"> and Public Works technical provisions and standard details can be found on the UG Public Works webpage:</w:t>
      </w:r>
    </w:p>
    <w:p w14:paraId="37370DBA" w14:textId="5BE28610" w:rsidR="004803B1" w:rsidRDefault="00EA15C5" w:rsidP="00EA15C5">
      <w:pPr>
        <w:pStyle w:val="ListParagraph"/>
        <w:numPr>
          <w:ilvl w:val="0"/>
          <w:numId w:val="4"/>
        </w:numPr>
      </w:pPr>
      <w:r>
        <w:t xml:space="preserve">Design Criteria and Checklists – </w:t>
      </w:r>
      <w:hyperlink r:id="rId7" w:history="1">
        <w:r w:rsidRPr="007E68D1">
          <w:rPr>
            <w:rStyle w:val="Hyperlink"/>
          </w:rPr>
          <w:t>http://www.wycokck.org/Planning/Engineering.aspx</w:t>
        </w:r>
      </w:hyperlink>
    </w:p>
    <w:p w14:paraId="075F5410" w14:textId="0D7F0051" w:rsidR="004803B1" w:rsidRDefault="00EA15C5" w:rsidP="004803B1">
      <w:pPr>
        <w:pStyle w:val="ListParagraph"/>
        <w:numPr>
          <w:ilvl w:val="0"/>
          <w:numId w:val="4"/>
        </w:numPr>
      </w:pPr>
      <w:r>
        <w:t xml:space="preserve">Technical Provisions – </w:t>
      </w:r>
      <w:hyperlink r:id="rId8" w:history="1">
        <w:r w:rsidRPr="007E68D1">
          <w:rPr>
            <w:rStyle w:val="Hyperlink"/>
          </w:rPr>
          <w:t>http://www.wycokck.org/PW/TPSD.aspx</w:t>
        </w:r>
      </w:hyperlink>
    </w:p>
    <w:p w14:paraId="12947654" w14:textId="06C8FC6A" w:rsidR="00E46413" w:rsidRDefault="00BF2E30">
      <w:r>
        <w:t>Contact staff with any questions or to set up a pre-application meeting as necessary.</w:t>
      </w:r>
      <w:r w:rsidR="00E46413">
        <w:br w:type="page"/>
      </w:r>
    </w:p>
    <w:p w14:paraId="6A65DFFB" w14:textId="7F87B99B" w:rsidR="004803B1" w:rsidRDefault="004803B1" w:rsidP="00EA15C5">
      <w:pPr>
        <w:pStyle w:val="Heading1"/>
      </w:pPr>
      <w:bookmarkStart w:id="1" w:name="_Toc515007768"/>
      <w:r>
        <w:lastRenderedPageBreak/>
        <w:t>General Engineering</w:t>
      </w:r>
      <w:bookmarkEnd w:id="1"/>
    </w:p>
    <w:p w14:paraId="5C2A50C1" w14:textId="3609459C" w:rsidR="00687DD0" w:rsidRDefault="00687DD0" w:rsidP="0047737B">
      <w:pPr>
        <w:pStyle w:val="NoSpacing"/>
        <w:jc w:val="both"/>
      </w:pPr>
      <w:r w:rsidRPr="004803B1">
        <w:t>A general layout plan is required in each plan set; and it must show the street, storm, and sanitary sewer layouts with node numbers and street names labeled and any other existing or proposed utilities.  The existing storm and sanitary sewer UG node numbers should also be labeled.  The plans must clearly identify the limits of construction (which must encompass grading and all other temporary and permanent construction), property lines, and easements (existing and proposed); and each should be labeled clearly on the plans and/or the corresponding line types included in a legend.</w:t>
      </w:r>
    </w:p>
    <w:p w14:paraId="1CC0442C" w14:textId="2BBBFD12" w:rsidR="00687DD0" w:rsidRDefault="00687DD0" w:rsidP="0047737B">
      <w:pPr>
        <w:jc w:val="both"/>
      </w:pPr>
      <w:r w:rsidRPr="00687DD0">
        <w:br/>
        <w:t>A general note is also required on the cover sheet that describes the engineer’s efforts to determine the existing utilities, the sources of information, and which utility locates were surveyed.</w:t>
      </w:r>
    </w:p>
    <w:p w14:paraId="7E0B4E00" w14:textId="01E22822" w:rsidR="004803B1" w:rsidRDefault="00EE6C7C" w:rsidP="0047737B">
      <w:pPr>
        <w:jc w:val="both"/>
      </w:pPr>
      <w:r>
        <w:t>Below are some standard</w:t>
      </w:r>
      <w:r w:rsidR="00EA15C5">
        <w:t xml:space="preserve"> comments provided within General Engineering review</w:t>
      </w:r>
      <w:r>
        <w:t>s:</w:t>
      </w:r>
    </w:p>
    <w:p w14:paraId="5A1E6EE3" w14:textId="77777777" w:rsidR="00EE6C7C" w:rsidRDefault="00EE6C7C" w:rsidP="0047737B">
      <w:pPr>
        <w:pStyle w:val="ListParagraph"/>
        <w:numPr>
          <w:ilvl w:val="0"/>
          <w:numId w:val="6"/>
        </w:numPr>
        <w:spacing w:after="0"/>
        <w:contextualSpacing w:val="0"/>
        <w:jc w:val="both"/>
      </w:pPr>
      <w:r>
        <w:t>Provide a cover sheet to the plan set which includes but not limited to:</w:t>
      </w:r>
    </w:p>
    <w:p w14:paraId="155FA409" w14:textId="77777777" w:rsidR="00EE6C7C" w:rsidRDefault="00EE6C7C" w:rsidP="0047737B">
      <w:pPr>
        <w:pStyle w:val="ListParagraph"/>
        <w:numPr>
          <w:ilvl w:val="1"/>
          <w:numId w:val="6"/>
        </w:numPr>
        <w:spacing w:after="0"/>
        <w:contextualSpacing w:val="0"/>
        <w:jc w:val="both"/>
      </w:pPr>
      <w:r>
        <w:t>Project title</w:t>
      </w:r>
    </w:p>
    <w:p w14:paraId="5076DE53" w14:textId="77777777" w:rsidR="00EE6C7C" w:rsidRDefault="00EE6C7C" w:rsidP="0047737B">
      <w:pPr>
        <w:pStyle w:val="ListParagraph"/>
        <w:numPr>
          <w:ilvl w:val="1"/>
          <w:numId w:val="6"/>
        </w:numPr>
        <w:spacing w:after="0"/>
        <w:contextualSpacing w:val="0"/>
        <w:jc w:val="both"/>
      </w:pPr>
      <w:r>
        <w:t>Address</w:t>
      </w:r>
    </w:p>
    <w:p w14:paraId="66CC5A5D" w14:textId="77777777" w:rsidR="00EE6C7C" w:rsidRDefault="00EE6C7C" w:rsidP="0047737B">
      <w:pPr>
        <w:pStyle w:val="ListParagraph"/>
        <w:numPr>
          <w:ilvl w:val="1"/>
          <w:numId w:val="6"/>
        </w:numPr>
        <w:spacing w:after="0"/>
        <w:contextualSpacing w:val="0"/>
        <w:jc w:val="both"/>
      </w:pPr>
      <w:r>
        <w:t>Vicinity map</w:t>
      </w:r>
    </w:p>
    <w:p w14:paraId="7DC6657D" w14:textId="77777777" w:rsidR="00EE6C7C" w:rsidRDefault="00EE6C7C" w:rsidP="0047737B">
      <w:pPr>
        <w:pStyle w:val="ListParagraph"/>
        <w:numPr>
          <w:ilvl w:val="1"/>
          <w:numId w:val="6"/>
        </w:numPr>
        <w:spacing w:after="0"/>
        <w:contextualSpacing w:val="0"/>
        <w:jc w:val="both"/>
      </w:pPr>
      <w:r>
        <w:t>Contact information (for the landowner, developer, engineer, surveyor, contractor, etc.)</w:t>
      </w:r>
    </w:p>
    <w:p w14:paraId="274ECE88" w14:textId="1D2C05C0" w:rsidR="00EE6C7C" w:rsidRDefault="00EE6C7C" w:rsidP="0047737B">
      <w:pPr>
        <w:pStyle w:val="ListParagraph"/>
        <w:numPr>
          <w:ilvl w:val="1"/>
          <w:numId w:val="6"/>
        </w:numPr>
        <w:spacing w:after="0"/>
        <w:contextualSpacing w:val="0"/>
        <w:jc w:val="both"/>
      </w:pPr>
      <w:r>
        <w:t>Date</w:t>
      </w:r>
    </w:p>
    <w:p w14:paraId="139FFC17" w14:textId="77777777" w:rsidR="00EE6C7C" w:rsidRDefault="00EE6C7C" w:rsidP="0047737B">
      <w:pPr>
        <w:pStyle w:val="ListParagraph"/>
        <w:numPr>
          <w:ilvl w:val="1"/>
          <w:numId w:val="6"/>
        </w:numPr>
        <w:spacing w:after="0"/>
        <w:contextualSpacing w:val="0"/>
        <w:jc w:val="both"/>
      </w:pPr>
      <w:r>
        <w:t>North arrow and scale</w:t>
      </w:r>
    </w:p>
    <w:p w14:paraId="36995E8C" w14:textId="77777777" w:rsidR="00EE6C7C" w:rsidRDefault="00EE6C7C" w:rsidP="0047737B">
      <w:pPr>
        <w:pStyle w:val="ListParagraph"/>
        <w:numPr>
          <w:ilvl w:val="1"/>
          <w:numId w:val="6"/>
        </w:numPr>
        <w:spacing w:after="0"/>
        <w:contextualSpacing w:val="0"/>
        <w:jc w:val="both"/>
      </w:pPr>
      <w:r>
        <w:t>Sheet index</w:t>
      </w:r>
    </w:p>
    <w:p w14:paraId="66C03CB4" w14:textId="77777777" w:rsidR="00EE6C7C" w:rsidRDefault="00EE6C7C" w:rsidP="0047737B">
      <w:pPr>
        <w:pStyle w:val="ListParagraph"/>
        <w:numPr>
          <w:ilvl w:val="1"/>
          <w:numId w:val="6"/>
        </w:numPr>
        <w:spacing w:after="0"/>
        <w:contextualSpacing w:val="0"/>
        <w:jc w:val="both"/>
      </w:pPr>
      <w:r>
        <w:t>Zoning Classifications</w:t>
      </w:r>
    </w:p>
    <w:p w14:paraId="34D3E185" w14:textId="4FD5DFA0" w:rsidR="00EE6C7C" w:rsidRDefault="00EE6C7C" w:rsidP="0047737B">
      <w:pPr>
        <w:pStyle w:val="ListParagraph"/>
        <w:numPr>
          <w:ilvl w:val="1"/>
          <w:numId w:val="6"/>
        </w:numPr>
        <w:spacing w:after="0"/>
        <w:contextualSpacing w:val="0"/>
        <w:jc w:val="both"/>
      </w:pPr>
      <w:r>
        <w:t>811 note and local utility contact information</w:t>
      </w:r>
    </w:p>
    <w:p w14:paraId="5AF0CD26" w14:textId="39089BA5" w:rsidR="00EE6C7C" w:rsidRDefault="00EE6C7C" w:rsidP="0047737B">
      <w:pPr>
        <w:pStyle w:val="ListParagraph"/>
        <w:numPr>
          <w:ilvl w:val="2"/>
          <w:numId w:val="6"/>
        </w:numPr>
        <w:spacing w:after="0"/>
        <w:contextualSpacing w:val="0"/>
        <w:jc w:val="both"/>
      </w:pPr>
      <w:r w:rsidRPr="00EE6C7C">
        <w:rPr>
          <w:szCs w:val="20"/>
        </w:rPr>
        <w:t>UG Sanitary and Storm, Sewer Maintenance, (913) 573-1360, Kevin Swearengin or Kirk Roland</w:t>
      </w:r>
    </w:p>
    <w:p w14:paraId="4D2758C2" w14:textId="3F8D04B1" w:rsidR="00E46413" w:rsidRDefault="00EE6C7C" w:rsidP="0047737B">
      <w:pPr>
        <w:pStyle w:val="ListParagraph"/>
        <w:numPr>
          <w:ilvl w:val="1"/>
          <w:numId w:val="6"/>
        </w:numPr>
        <w:contextualSpacing w:val="0"/>
        <w:jc w:val="both"/>
      </w:pPr>
      <w:r>
        <w:t>Total parcel/project area (SF or AC)</w:t>
      </w:r>
      <w:r w:rsidR="00E46413">
        <w:t>, t</w:t>
      </w:r>
      <w:r>
        <w:t>otal area of land disturbed (AC)</w:t>
      </w:r>
      <w:r w:rsidR="00E46413">
        <w:t>, n</w:t>
      </w:r>
      <w:r>
        <w:t>et increase/decrease in impervious area (SF)</w:t>
      </w:r>
      <w:r w:rsidR="00E46413">
        <w:t>, n</w:t>
      </w:r>
      <w:r>
        <w:t xml:space="preserve">et cut/fill quantities (CY) </w:t>
      </w:r>
    </w:p>
    <w:p w14:paraId="4B049B93" w14:textId="32BE1EEE" w:rsidR="00EE6C7C" w:rsidRDefault="00EE6C7C" w:rsidP="0047737B">
      <w:pPr>
        <w:pStyle w:val="ListParagraph"/>
        <w:numPr>
          <w:ilvl w:val="0"/>
          <w:numId w:val="6"/>
        </w:numPr>
        <w:spacing w:after="120"/>
        <w:contextualSpacing w:val="0"/>
        <w:jc w:val="both"/>
      </w:pPr>
      <w:r>
        <w:t xml:space="preserve">On the cover sheet and other sheets where applicable, please include the following note: “All work in public easements and right-of-way and all erosion control work must comply with the latest edition of the </w:t>
      </w:r>
      <w:r w:rsidRPr="00EE6C7C">
        <w:rPr>
          <w:i/>
        </w:rPr>
        <w:t>Technical Provisions &amp; Standard Drawings for Roads and Sewers</w:t>
      </w:r>
      <w:r>
        <w:t>, of the Unified Government of Wyandotte County/Kansas City, Kansas.  If any of the general notes conflict with the Technical Provisions &amp; Standard Drawings for Roads and Sewers, of the Unified Government of Wyandotte County/Kansas City, Kansas (the UG), the UG’s standards shall override.”</w:t>
      </w:r>
    </w:p>
    <w:p w14:paraId="1555CEE6" w14:textId="77777777" w:rsidR="00EE6C7C" w:rsidRPr="00EE6C7C" w:rsidRDefault="00EE6C7C" w:rsidP="0047737B">
      <w:pPr>
        <w:pStyle w:val="ListParagraph"/>
        <w:numPr>
          <w:ilvl w:val="0"/>
          <w:numId w:val="6"/>
        </w:numPr>
        <w:spacing w:after="120"/>
        <w:contextualSpacing w:val="0"/>
        <w:jc w:val="both"/>
      </w:pPr>
      <w:r>
        <w:t>All engineering plans and reports shall be signed and sealed by a Professional Engineer registered in the State of Kansas.</w:t>
      </w:r>
    </w:p>
    <w:p w14:paraId="71C36C5D" w14:textId="621C10A9" w:rsidR="00EE6C7C" w:rsidRPr="00EE6C7C" w:rsidRDefault="00EE6C7C" w:rsidP="0047737B">
      <w:pPr>
        <w:pStyle w:val="ListParagraph"/>
        <w:numPr>
          <w:ilvl w:val="0"/>
          <w:numId w:val="6"/>
        </w:numPr>
        <w:spacing w:after="120"/>
        <w:contextualSpacing w:val="0"/>
        <w:jc w:val="both"/>
      </w:pPr>
      <w:r w:rsidRPr="00EE6C7C">
        <w:t>Add a note for the contractor to obtain all permits necessary including land disturbance, right-of-way, hauling, etc., with Public Works prior to construction.</w:t>
      </w:r>
    </w:p>
    <w:p w14:paraId="56436CE3" w14:textId="4597B9B7" w:rsidR="00EE6C7C" w:rsidRDefault="00EE6C7C" w:rsidP="0047737B">
      <w:pPr>
        <w:pStyle w:val="ListParagraph"/>
        <w:numPr>
          <w:ilvl w:val="0"/>
          <w:numId w:val="6"/>
        </w:numPr>
        <w:spacing w:after="120"/>
        <w:contextualSpacing w:val="0"/>
        <w:jc w:val="both"/>
      </w:pPr>
      <w:r w:rsidRPr="00EE6C7C">
        <w:t xml:space="preserve">Provide UG node numbers for existing storm and sanitary sewer structures and line sizes, which may be obtained from the Sewer Maintenance Department at (913) 573-5535. </w:t>
      </w:r>
    </w:p>
    <w:p w14:paraId="68BC709A" w14:textId="2805D879" w:rsidR="00CC1B03" w:rsidRDefault="00CC1B03" w:rsidP="0047737B">
      <w:pPr>
        <w:pStyle w:val="ListParagraph"/>
        <w:numPr>
          <w:ilvl w:val="0"/>
          <w:numId w:val="6"/>
        </w:numPr>
        <w:spacing w:after="120"/>
        <w:contextualSpacing w:val="0"/>
        <w:jc w:val="both"/>
      </w:pPr>
      <w:r>
        <w:t>Provide any easements as required including temporary construction, drainage, sanitary sewer, cross-access, etc.</w:t>
      </w:r>
    </w:p>
    <w:p w14:paraId="407A87ED" w14:textId="692C9075" w:rsidR="00687DD0" w:rsidRDefault="00687DD0" w:rsidP="0047737B">
      <w:pPr>
        <w:pStyle w:val="ListParagraph"/>
        <w:numPr>
          <w:ilvl w:val="0"/>
          <w:numId w:val="6"/>
        </w:numPr>
        <w:spacing w:after="120"/>
        <w:contextualSpacing w:val="0"/>
        <w:jc w:val="both"/>
      </w:pPr>
      <w:r w:rsidRPr="00687DD0">
        <w:t>Provide the plat in the plan set and list it in the index of sheets on the cover sheet.</w:t>
      </w:r>
      <w:r w:rsidR="00E46413">
        <w:br w:type="page"/>
      </w:r>
    </w:p>
    <w:p w14:paraId="789E1C31" w14:textId="34AE8EAD" w:rsidR="00EE6C7C" w:rsidRDefault="00EE6C7C" w:rsidP="00EE6C7C">
      <w:pPr>
        <w:pStyle w:val="Heading1"/>
      </w:pPr>
      <w:bookmarkStart w:id="2" w:name="_Toc515007769"/>
      <w:r>
        <w:lastRenderedPageBreak/>
        <w:t>Erosion Control</w:t>
      </w:r>
      <w:bookmarkEnd w:id="2"/>
    </w:p>
    <w:p w14:paraId="0568FC0B" w14:textId="48B96E10" w:rsidR="00CC1B03" w:rsidRDefault="00CC1B03" w:rsidP="0047737B">
      <w:pPr>
        <w:jc w:val="both"/>
      </w:pPr>
      <w:r>
        <w:t>Sites disturbing greater than 1 acre of land are required to obtain a Land Disturbance Permit from Public Works (701 N 7</w:t>
      </w:r>
      <w:r w:rsidRPr="00CC1B03">
        <w:rPr>
          <w:vertAlign w:val="superscript"/>
        </w:rPr>
        <w:t>th</w:t>
      </w:r>
      <w:r>
        <w:t xml:space="preserve"> Street, 7</w:t>
      </w:r>
      <w:r w:rsidRPr="00CC1B03">
        <w:rPr>
          <w:vertAlign w:val="superscript"/>
        </w:rPr>
        <w:t>th</w:t>
      </w:r>
      <w:r>
        <w:t xml:space="preserve"> Floor, Kansas City, KS 66101), prior to construction permit acquisition. Coordinate further with Public Works and the DRC Coordinator once the project has been submitted for construction permit. </w:t>
      </w:r>
    </w:p>
    <w:p w14:paraId="7AA63867" w14:textId="6B6E66C1" w:rsidR="00EE6C7C" w:rsidRDefault="00EE6C7C" w:rsidP="0047737B">
      <w:pPr>
        <w:jc w:val="both"/>
      </w:pPr>
      <w:r>
        <w:t xml:space="preserve">Below are some standard comments provided within </w:t>
      </w:r>
      <w:r w:rsidR="00BF2E30">
        <w:t>Erosion Control</w:t>
      </w:r>
      <w:r>
        <w:t xml:space="preserve"> reviews:</w:t>
      </w:r>
    </w:p>
    <w:p w14:paraId="7CA49EC4" w14:textId="77777777" w:rsidR="00BF2E30" w:rsidRPr="00BF2E30" w:rsidRDefault="00BF2E30" w:rsidP="0047737B">
      <w:pPr>
        <w:pStyle w:val="ListParagraph"/>
        <w:numPr>
          <w:ilvl w:val="0"/>
          <w:numId w:val="9"/>
        </w:numPr>
        <w:spacing w:after="120"/>
        <w:contextualSpacing w:val="0"/>
        <w:jc w:val="both"/>
      </w:pPr>
      <w:r w:rsidRPr="00BF2E30">
        <w:t>On the erosion control plan, indicate limits of disturbance.</w:t>
      </w:r>
    </w:p>
    <w:p w14:paraId="526BC7A7" w14:textId="77777777" w:rsidR="00BF2E30" w:rsidRPr="00BF2E30" w:rsidRDefault="00BF2E30" w:rsidP="0047737B">
      <w:pPr>
        <w:pStyle w:val="ListParagraph"/>
        <w:numPr>
          <w:ilvl w:val="0"/>
          <w:numId w:val="9"/>
        </w:numPr>
        <w:spacing w:after="120"/>
        <w:contextualSpacing w:val="0"/>
        <w:jc w:val="both"/>
      </w:pPr>
      <w:r w:rsidRPr="00BF2E30">
        <w:t>On the erosion control plan, indicate location of temporary material stockpile or onsite waste area(s) in the case that excavated material, or topsoil needs to be temporarily stored or wasted on site, and provide downstream erosion control protection.</w:t>
      </w:r>
    </w:p>
    <w:p w14:paraId="0BD734A7" w14:textId="77777777" w:rsidR="00BF2E30" w:rsidRPr="00BF2E30" w:rsidRDefault="00BF2E30" w:rsidP="0047737B">
      <w:pPr>
        <w:pStyle w:val="ListParagraph"/>
        <w:numPr>
          <w:ilvl w:val="0"/>
          <w:numId w:val="9"/>
        </w:numPr>
        <w:spacing w:after="120"/>
        <w:contextualSpacing w:val="0"/>
        <w:jc w:val="both"/>
      </w:pPr>
      <w:r w:rsidRPr="00BF2E30">
        <w:t>On the erosion control plan, provide erosion control notes and, add the UG standards note as note number 1, which shall read “All work in public easements and right-of-way and all erosion control work must comply with the latest edition of the Technical Provisions &amp; Standard Drawings for Roads and Sewers, of the Unified Government of Wyandotte County/Kansas City, Kansas.  If any of the general notes conflict with the Technical Provisions &amp; Standard Drawings for Roads and Sewers, of the Unified Government of Wyandotte County/Kansas City, Kansas (the UG), the UG’s standards shall override.”</w:t>
      </w:r>
    </w:p>
    <w:p w14:paraId="5A0B9C1F" w14:textId="77777777" w:rsidR="00BF2E30" w:rsidRPr="00BF2E30" w:rsidRDefault="00BF2E30" w:rsidP="0047737B">
      <w:pPr>
        <w:pStyle w:val="ListParagraph"/>
        <w:numPr>
          <w:ilvl w:val="0"/>
          <w:numId w:val="9"/>
        </w:numPr>
        <w:spacing w:after="120"/>
        <w:contextualSpacing w:val="0"/>
        <w:jc w:val="both"/>
      </w:pPr>
      <w:r w:rsidRPr="00BF2E30">
        <w:t>Add a note regarding clean streets, and SWPPP (if applicable), etc.  For example, “The contractor shall provide all materials, tools, equipment, and labor as necessary to install and maintain adequate erosion control, keep the streets clean of mud and debris, and prevent soil from leaving the project site.  The contractor’s erosion control measures shall conform to the Unified Government of Wyandotte County, Kansas City, KS Technical Provisions specifications, and the project’s Stormwater Pollution Prevention Plan, a copy of which shall be maintained and updated on site at all times.</w:t>
      </w:r>
    </w:p>
    <w:p w14:paraId="0A71269C" w14:textId="77777777" w:rsidR="00BF2E30" w:rsidRPr="00BF2E30" w:rsidRDefault="00BF2E30" w:rsidP="0047737B">
      <w:pPr>
        <w:pStyle w:val="ListParagraph"/>
        <w:numPr>
          <w:ilvl w:val="0"/>
          <w:numId w:val="9"/>
        </w:numPr>
        <w:spacing w:after="120"/>
        <w:contextualSpacing w:val="0"/>
        <w:jc w:val="both"/>
      </w:pPr>
      <w:r w:rsidRPr="00BF2E30">
        <w:t>Add a note regarding the contractor shall install erosion control devices before starting any construction activity.  The note could indicate which types of devices shall be installed, or reference the pre-construction plan, i.e., construction entrance, silt fence perimeter control, inlet protection, etc.</w:t>
      </w:r>
    </w:p>
    <w:p w14:paraId="31E2DDE1" w14:textId="77777777" w:rsidR="00BF2E30" w:rsidRPr="00BF2E30" w:rsidRDefault="00BF2E30" w:rsidP="0047737B">
      <w:pPr>
        <w:pStyle w:val="ListParagraph"/>
        <w:numPr>
          <w:ilvl w:val="0"/>
          <w:numId w:val="9"/>
        </w:numPr>
        <w:spacing w:after="120"/>
        <w:contextualSpacing w:val="0"/>
        <w:jc w:val="both"/>
      </w:pPr>
      <w:r w:rsidRPr="00BF2E30">
        <w:t>Add a “good housekeeping” note, i.e., “Good housekeeping, including spill response shall be performed in accordance with the Kansas City Chapter of the American Public Works Association Standard Specifications, Section 2150.”</w:t>
      </w:r>
    </w:p>
    <w:p w14:paraId="6766C4D9" w14:textId="77777777" w:rsidR="00BF2E30" w:rsidRPr="00BF2E30" w:rsidRDefault="00BF2E30" w:rsidP="0047737B">
      <w:pPr>
        <w:pStyle w:val="ListParagraph"/>
        <w:numPr>
          <w:ilvl w:val="0"/>
          <w:numId w:val="9"/>
        </w:numPr>
        <w:spacing w:after="120"/>
        <w:contextualSpacing w:val="0"/>
        <w:jc w:val="both"/>
      </w:pPr>
      <w:r w:rsidRPr="00BF2E30">
        <w:t>Add a note regarding additional measures, i.e., The contractor shall be responsible for providing additional erosion control measures or modifications if the plan fails to substantially control erosion or offsite sedimentation.</w:t>
      </w:r>
    </w:p>
    <w:p w14:paraId="6C9A96F1" w14:textId="77777777" w:rsidR="00BF2E30" w:rsidRPr="00BF2E30" w:rsidRDefault="00BF2E30" w:rsidP="0047737B">
      <w:pPr>
        <w:pStyle w:val="ListParagraph"/>
        <w:numPr>
          <w:ilvl w:val="0"/>
          <w:numId w:val="9"/>
        </w:numPr>
        <w:spacing w:after="120"/>
        <w:contextualSpacing w:val="0"/>
        <w:jc w:val="both"/>
      </w:pPr>
      <w:r w:rsidRPr="00BF2E30">
        <w:t>Add a note regarding temporary seeding, i.e., The Contractor shall temporarily seed, mulch, or otherwise stabilize any disturbed area where the land disturbance activity has ceased for a period of fourteen (14) calendar days.</w:t>
      </w:r>
    </w:p>
    <w:p w14:paraId="019D7ACA" w14:textId="77777777" w:rsidR="00BF2E30" w:rsidRPr="00BF2E30" w:rsidRDefault="00BF2E30" w:rsidP="0047737B">
      <w:pPr>
        <w:pStyle w:val="ListParagraph"/>
        <w:numPr>
          <w:ilvl w:val="0"/>
          <w:numId w:val="9"/>
        </w:numPr>
        <w:spacing w:after="120"/>
        <w:contextualSpacing w:val="0"/>
        <w:jc w:val="both"/>
      </w:pPr>
      <w:r w:rsidRPr="00BF2E30">
        <w:t xml:space="preserve">Add a note regarding 70% vegetation, i.e., The contractor shall be responsible for maintaining erosion control devices and removing sediment until a minimum of 70% of permanent vegetation </w:t>
      </w:r>
      <w:r w:rsidRPr="00BF2E30">
        <w:lastRenderedPageBreak/>
        <w:t>has become stabilized and established.  Erosion control devices shall remain in place until the 70% established vegetation is met, or the duration of the project, whichever is the later date.</w:t>
      </w:r>
    </w:p>
    <w:p w14:paraId="117C45C4" w14:textId="6C8781D6" w:rsidR="0047737B" w:rsidRDefault="00BF2E30" w:rsidP="0047737B">
      <w:pPr>
        <w:pStyle w:val="ListParagraph"/>
        <w:numPr>
          <w:ilvl w:val="0"/>
          <w:numId w:val="9"/>
        </w:numPr>
        <w:spacing w:after="120"/>
        <w:contextualSpacing w:val="0"/>
        <w:jc w:val="both"/>
      </w:pPr>
      <w:r w:rsidRPr="00BF2E30">
        <w:t>Show locations on the final stabilization plan regarding vegetative cover, i.e., seed and/or sod area(s), designating which type and where.  Add reference that the contractor shall replace disturbed areas with seed or sod, as indicated on the plan, and shall be installed within 14 days after paving completion and final topsoil grading.  Indicate a thickness for proposed topsoil replacement.</w:t>
      </w:r>
    </w:p>
    <w:p w14:paraId="258CE641" w14:textId="57742EDE" w:rsidR="0047737B" w:rsidRDefault="0047737B" w:rsidP="0047737B">
      <w:pPr>
        <w:spacing w:after="120"/>
        <w:jc w:val="both"/>
      </w:pPr>
    </w:p>
    <w:p w14:paraId="1F36DA56" w14:textId="77777777" w:rsidR="0047737B" w:rsidRDefault="0047737B" w:rsidP="0047737B">
      <w:pPr>
        <w:spacing w:after="120"/>
        <w:jc w:val="both"/>
      </w:pPr>
    </w:p>
    <w:p w14:paraId="62BC5A82" w14:textId="1EE52583" w:rsidR="00EE6C7C" w:rsidRDefault="00BF2E30" w:rsidP="00BF2E30">
      <w:pPr>
        <w:pStyle w:val="Heading1"/>
        <w:rPr>
          <w:rFonts w:eastAsia="Times New Roman"/>
        </w:rPr>
      </w:pPr>
      <w:bookmarkStart w:id="3" w:name="_Toc515007770"/>
      <w:r>
        <w:rPr>
          <w:rFonts w:eastAsia="Times New Roman"/>
        </w:rPr>
        <w:t>Retaining Wall</w:t>
      </w:r>
      <w:bookmarkEnd w:id="3"/>
    </w:p>
    <w:p w14:paraId="4771FB56" w14:textId="6B96D48F" w:rsidR="00CC1B03" w:rsidRDefault="00CC1B03" w:rsidP="0047737B">
      <w:pPr>
        <w:jc w:val="both"/>
      </w:pPr>
      <w:r>
        <w:t>Retaining wall third party inspections may be required during construction. Coordinate further with Building Inspections upon obtaining a construction permit.</w:t>
      </w:r>
    </w:p>
    <w:p w14:paraId="4FA97DAD" w14:textId="0CC0470A" w:rsidR="00CC1B03" w:rsidRDefault="00CC1B03" w:rsidP="0047737B">
      <w:pPr>
        <w:jc w:val="both"/>
      </w:pPr>
      <w:r>
        <w:t>Below are some standard comments provided within Retaining Wall reviews:</w:t>
      </w:r>
    </w:p>
    <w:p w14:paraId="1D664548" w14:textId="77777777" w:rsidR="00CC1B03" w:rsidRDefault="00CC1B03" w:rsidP="0047737B">
      <w:pPr>
        <w:numPr>
          <w:ilvl w:val="0"/>
          <w:numId w:val="10"/>
        </w:numPr>
        <w:overflowPunct w:val="0"/>
        <w:autoSpaceDE w:val="0"/>
        <w:autoSpaceDN w:val="0"/>
        <w:adjustRightInd w:val="0"/>
        <w:spacing w:before="120" w:after="0" w:line="240" w:lineRule="auto"/>
        <w:jc w:val="both"/>
        <w:textAlignment w:val="baseline"/>
      </w:pPr>
      <w:r>
        <w:t>Retaining wall calculations, plans, and details are required with final plans, for any type of retaining wall, including block or pre-manufactured walls, reinforced concrete, etc.  Provide retaining wall calculations, plans, and details that are signed and sealed by a Professional Engineer registered in the State of Kansas, in accordance with UG standards and criteria.  Please review and comply with the on-line retaining wall checklist.</w:t>
      </w:r>
    </w:p>
    <w:p w14:paraId="777C8A95" w14:textId="7D10F64E" w:rsidR="00CC1B03" w:rsidRDefault="00CC1B03" w:rsidP="0047737B">
      <w:pPr>
        <w:numPr>
          <w:ilvl w:val="0"/>
          <w:numId w:val="10"/>
        </w:numPr>
        <w:overflowPunct w:val="0"/>
        <w:autoSpaceDE w:val="0"/>
        <w:autoSpaceDN w:val="0"/>
        <w:adjustRightInd w:val="0"/>
        <w:spacing w:before="120" w:after="0" w:line="240" w:lineRule="auto"/>
        <w:jc w:val="both"/>
        <w:textAlignment w:val="baseline"/>
      </w:pPr>
      <w:r>
        <w:t xml:space="preserve">Retaining wall calculations and plans shall be designed for global stability, vehicular loading, vehicular barrier, building loading, surcharge and/or construction loading, pedestrian railing, etc., as applicable.  </w:t>
      </w:r>
    </w:p>
    <w:p w14:paraId="7FDD7581" w14:textId="60D4E289" w:rsidR="00CC1B03" w:rsidRDefault="00CC1B03" w:rsidP="0047737B">
      <w:pPr>
        <w:numPr>
          <w:ilvl w:val="0"/>
          <w:numId w:val="10"/>
        </w:numPr>
        <w:overflowPunct w:val="0"/>
        <w:autoSpaceDE w:val="0"/>
        <w:autoSpaceDN w:val="0"/>
        <w:adjustRightInd w:val="0"/>
        <w:spacing w:before="120" w:after="0" w:line="240" w:lineRule="auto"/>
        <w:jc w:val="both"/>
        <w:textAlignment w:val="baseline"/>
      </w:pPr>
      <w:r>
        <w:t>Provide retaining wall plans for each wall showing plan layout, begin and end points, top and bottom wall elevations, dimensions, curve or bend data, cross sections, geogrid material and specifications, geogrid length and elevations, railing, posts, post foundations, utility crossings, drain tile location(s) and outlet(s), backfill, etc. Plans shall show limits and location of proposed retaining walls and walls must be dimensioned, tied to property lines, and angles and radius are shown as applicable.</w:t>
      </w:r>
    </w:p>
    <w:p w14:paraId="6DF1CDF9" w14:textId="62037AEF" w:rsidR="00CC1B03" w:rsidRDefault="00CC1B03" w:rsidP="0047737B">
      <w:pPr>
        <w:numPr>
          <w:ilvl w:val="0"/>
          <w:numId w:val="10"/>
        </w:numPr>
        <w:overflowPunct w:val="0"/>
        <w:autoSpaceDE w:val="0"/>
        <w:autoSpaceDN w:val="0"/>
        <w:adjustRightInd w:val="0"/>
        <w:spacing w:before="120" w:after="0" w:line="240" w:lineRule="auto"/>
        <w:jc w:val="both"/>
        <w:textAlignment w:val="baseline"/>
      </w:pPr>
      <w:r>
        <w:t xml:space="preserve">Retaining wall geogrid and/or foundations shall not cross utility easements or right-of-way.  </w:t>
      </w:r>
    </w:p>
    <w:p w14:paraId="7077A9E3" w14:textId="77777777" w:rsidR="00CC1B03" w:rsidRDefault="00CC1B03" w:rsidP="0047737B">
      <w:pPr>
        <w:numPr>
          <w:ilvl w:val="0"/>
          <w:numId w:val="10"/>
        </w:numPr>
        <w:overflowPunct w:val="0"/>
        <w:autoSpaceDE w:val="0"/>
        <w:autoSpaceDN w:val="0"/>
        <w:adjustRightInd w:val="0"/>
        <w:spacing w:before="120" w:after="0" w:line="240" w:lineRule="auto"/>
        <w:jc w:val="both"/>
        <w:textAlignment w:val="baseline"/>
        <w:rPr>
          <w:bCs/>
          <w:szCs w:val="20"/>
        </w:rPr>
      </w:pPr>
      <w:r>
        <w:t>Calculations shall include applicable soil parameters utilized in the wall design, including but not limited to allowable soil bearing pressure, equivalent lateral fluid pressure (active and passive), surcharge load, internal angle of friction, coefficient of friction and soil density.</w:t>
      </w:r>
    </w:p>
    <w:p w14:paraId="69C49B07" w14:textId="0B1C690C" w:rsidR="00CC1B03" w:rsidRPr="00CC1B03" w:rsidRDefault="00CC1B03" w:rsidP="0047737B">
      <w:pPr>
        <w:numPr>
          <w:ilvl w:val="0"/>
          <w:numId w:val="10"/>
        </w:numPr>
        <w:overflowPunct w:val="0"/>
        <w:autoSpaceDE w:val="0"/>
        <w:autoSpaceDN w:val="0"/>
        <w:adjustRightInd w:val="0"/>
        <w:spacing w:before="120" w:after="0" w:line="240" w:lineRule="auto"/>
        <w:jc w:val="both"/>
        <w:textAlignment w:val="baseline"/>
      </w:pPr>
      <w:r>
        <w:t>Provide cross sections of all proposed walls which indicate materials, wall and footing dimensions, reinforcing, concrete design strength, geogrid material, drainage method, backfill, compaction requirements, vehicular loading, and slope of backfill finish grade.</w:t>
      </w:r>
    </w:p>
    <w:p w14:paraId="35B82276" w14:textId="3B7B39A7" w:rsidR="00E46413" w:rsidRDefault="00BF2E30" w:rsidP="0047737B">
      <w:pPr>
        <w:numPr>
          <w:ilvl w:val="0"/>
          <w:numId w:val="10"/>
        </w:numPr>
        <w:overflowPunct w:val="0"/>
        <w:autoSpaceDE w:val="0"/>
        <w:autoSpaceDN w:val="0"/>
        <w:adjustRightInd w:val="0"/>
        <w:spacing w:before="120" w:after="0" w:line="240" w:lineRule="auto"/>
        <w:jc w:val="both"/>
        <w:textAlignment w:val="baseline"/>
      </w:pPr>
      <w:r w:rsidRPr="009D7688">
        <w:t>Retaining walls with heights greater than 6’ shall be tiered walls</w:t>
      </w:r>
      <w:r>
        <w:t xml:space="preserve"> and for final development plans global stability shall be evaluated.</w:t>
      </w:r>
    </w:p>
    <w:p w14:paraId="6A0E23AB" w14:textId="4A259757" w:rsidR="00BF2E30" w:rsidRDefault="00E46413" w:rsidP="00E46413">
      <w:r>
        <w:br w:type="page"/>
      </w:r>
    </w:p>
    <w:p w14:paraId="7D538240" w14:textId="67648FC8" w:rsidR="00EE6C7C" w:rsidRDefault="00CC1B03" w:rsidP="00CC1B03">
      <w:pPr>
        <w:pStyle w:val="Heading1"/>
        <w:rPr>
          <w:rFonts w:eastAsia="Times New Roman"/>
        </w:rPr>
      </w:pPr>
      <w:bookmarkStart w:id="4" w:name="_Toc515007771"/>
      <w:r>
        <w:rPr>
          <w:rFonts w:eastAsia="Times New Roman"/>
        </w:rPr>
        <w:lastRenderedPageBreak/>
        <w:t>Sanitary Sewer</w:t>
      </w:r>
      <w:bookmarkEnd w:id="4"/>
    </w:p>
    <w:p w14:paraId="4DDDE09E" w14:textId="391248E7" w:rsidR="00236CA0" w:rsidRDefault="00236CA0" w:rsidP="0047737B">
      <w:pPr>
        <w:jc w:val="both"/>
      </w:pPr>
      <w:r>
        <w:t>Public</w:t>
      </w:r>
      <w:r w:rsidR="00CC1B03">
        <w:t xml:space="preserve"> sanitary sewer shall be designed and constructed in accordance with the UG standards and criteria. Public sanitary sewer plans shall be provided in a separate plan set with a signature block for the County Engineer. Public Works requires </w:t>
      </w:r>
      <w:r>
        <w:t>hard copies of the approved plans to be delivered. Coordinate further with P</w:t>
      </w:r>
      <w:r w:rsidR="00CC1B03">
        <w:t>ublic Works</w:t>
      </w:r>
      <w:r>
        <w:t xml:space="preserve">, Water Pollution Control and Planning Engineering as necessary. KDHE Sewer Extension permits are required as applicable and applicant shall comply with KDHE requirements. </w:t>
      </w:r>
    </w:p>
    <w:p w14:paraId="17ECD0F6" w14:textId="0E6CA532" w:rsidR="00CC1B03" w:rsidRDefault="00236CA0" w:rsidP="0047737B">
      <w:pPr>
        <w:jc w:val="both"/>
      </w:pPr>
      <w:r>
        <w:t>For nearly all projects, p</w:t>
      </w:r>
      <w:r w:rsidR="00CC1B03">
        <w:t>rovide PE sealed sanitary sewer memo in accordance with UG standards and criteria.</w:t>
      </w:r>
    </w:p>
    <w:p w14:paraId="15B475AF" w14:textId="488879DB" w:rsidR="00687DD0" w:rsidRDefault="00687DD0" w:rsidP="0047737B">
      <w:pPr>
        <w:jc w:val="both"/>
      </w:pPr>
      <w:r w:rsidRPr="00687DD0">
        <w:t>For any storm or sanitary sewer plans submitted to the UG, horizontal control shall be tied to NAD83, the Kansas State Plane Coordinate System.</w:t>
      </w:r>
    </w:p>
    <w:p w14:paraId="36B7B288" w14:textId="7748DEA9" w:rsidR="0047737B" w:rsidRDefault="0047737B" w:rsidP="0047737B">
      <w:pPr>
        <w:jc w:val="both"/>
      </w:pPr>
    </w:p>
    <w:p w14:paraId="4192E345" w14:textId="77777777" w:rsidR="0047737B" w:rsidRDefault="0047737B" w:rsidP="0047737B">
      <w:pPr>
        <w:jc w:val="both"/>
      </w:pPr>
    </w:p>
    <w:p w14:paraId="2D7E0731" w14:textId="1C084A49" w:rsidR="00EE6C7C" w:rsidRDefault="00236CA0" w:rsidP="00236CA0">
      <w:pPr>
        <w:pStyle w:val="Heading1"/>
        <w:rPr>
          <w:rFonts w:eastAsia="Times New Roman"/>
        </w:rPr>
      </w:pPr>
      <w:bookmarkStart w:id="5" w:name="_Toc515007772"/>
      <w:r>
        <w:rPr>
          <w:rFonts w:eastAsia="Times New Roman"/>
        </w:rPr>
        <w:t>Storm Drainage</w:t>
      </w:r>
      <w:bookmarkEnd w:id="5"/>
    </w:p>
    <w:p w14:paraId="55AEDAE6" w14:textId="75476D11" w:rsidR="004A7D2D" w:rsidRDefault="00236CA0" w:rsidP="0047737B">
      <w:pPr>
        <w:jc w:val="both"/>
      </w:pPr>
      <w:r w:rsidRPr="004803B1">
        <w:t>Detention is required for most sites.</w:t>
      </w:r>
      <w:r w:rsidR="00E46413">
        <w:t xml:space="preserve"> </w:t>
      </w:r>
      <w:r>
        <w:t>R</w:t>
      </w:r>
      <w:r w:rsidRPr="004803B1">
        <w:t>efer to the</w:t>
      </w:r>
      <w:r w:rsidR="00E46413">
        <w:t xml:space="preserve"> </w:t>
      </w:r>
      <w:r w:rsidRPr="004803B1">
        <w:t>Storm Drainage Design Criteria for Private Developments</w:t>
      </w:r>
      <w:r w:rsidR="00E46413">
        <w:t xml:space="preserve"> </w:t>
      </w:r>
      <w:r w:rsidRPr="004803B1">
        <w:t>for detention requirements</w:t>
      </w:r>
      <w:r>
        <w:t>,</w:t>
      </w:r>
      <w:r w:rsidRPr="004803B1">
        <w:t xml:space="preserve"> exemption criteria</w:t>
      </w:r>
      <w:r>
        <w:t xml:space="preserve">, </w:t>
      </w:r>
      <w:r w:rsidRPr="004803B1">
        <w:t xml:space="preserve">and the qualifications for minor developments. For large sites and/or sites with known downstream flooding problems, </w:t>
      </w:r>
      <w:r>
        <w:t>Public Works and/or Water Pollution Control</w:t>
      </w:r>
      <w:r w:rsidRPr="004803B1">
        <w:t xml:space="preserve"> may require special detention criteria.</w:t>
      </w:r>
      <w:r w:rsidR="00E46413">
        <w:t xml:space="preserve"> </w:t>
      </w:r>
      <w:r w:rsidRPr="004803B1">
        <w:t>A pre-application meeting is required in these instances.</w:t>
      </w:r>
    </w:p>
    <w:p w14:paraId="5F5CE5A4" w14:textId="30109993" w:rsidR="00236CA0" w:rsidRPr="004803B1" w:rsidRDefault="00236CA0" w:rsidP="0047737B">
      <w:pPr>
        <w:jc w:val="both"/>
      </w:pPr>
      <w:r w:rsidRPr="004803B1">
        <w:t>For small storm sewer systems (less than or equal to 25 acres for single family or 20 acres for multifamily or commercial developments), refer to “Table 2” for the storm sewer design validation chart in accordance with the UG’s Storm Drainage Checklist standards and requirements</w:t>
      </w:r>
      <w:r w:rsidR="004A7D2D">
        <w:t>.</w:t>
      </w:r>
    </w:p>
    <w:p w14:paraId="06EFC86C" w14:textId="2FE7F520" w:rsidR="00FB6B99" w:rsidRDefault="00236CA0" w:rsidP="0047737B">
      <w:pPr>
        <w:jc w:val="both"/>
      </w:pPr>
      <w:r w:rsidRPr="004803B1">
        <w:t>For large storm sewer systems (greater than 25 acres for single family or 20 acres for multifamily or commercial developments), the 100-year energy grade line shall not exceed the ground surface at any node in accordance with the UG’s</w:t>
      </w:r>
      <w:r w:rsidR="0047737B">
        <w:t xml:space="preserve"> </w:t>
      </w:r>
      <w:r w:rsidRPr="004803B1">
        <w:t>Storm Drainage Checklist</w:t>
      </w:r>
      <w:r w:rsidR="0047737B">
        <w:t xml:space="preserve"> </w:t>
      </w:r>
      <w:r w:rsidRPr="004803B1">
        <w:t>standards and requirements.</w:t>
      </w:r>
      <w:r w:rsidR="0047737B">
        <w:t xml:space="preserve"> </w:t>
      </w:r>
      <w:r w:rsidRPr="004803B1">
        <w:t>Use HEC No. 22 (Urban Drainage Design Manual) for the EGL computational procedure (or a more conservative method). </w:t>
      </w:r>
    </w:p>
    <w:p w14:paraId="052C2325" w14:textId="1481D336" w:rsidR="0047737B" w:rsidRDefault="00FB6B99" w:rsidP="0047737B">
      <w:pPr>
        <w:jc w:val="both"/>
      </w:pPr>
      <w:r w:rsidRPr="00FB6B99">
        <w:t>Drainage area map(s) are required and must be at an appropriate, standard engineering scale on full-size sheet(s).</w:t>
      </w:r>
      <w:r w:rsidR="0047737B">
        <w:t xml:space="preserve"> </w:t>
      </w:r>
      <w:r w:rsidRPr="00FB6B99">
        <w:t xml:space="preserve"> The drainage area map(s) may be included with the plan set or submitted under separate cover as exhibits in a storm water drainage study.  The drainage area map(s) must include sufficient topographic information (existing and proposed contours) to verify the areas to each inlet or design node, including any upstream, offsite area (except upstream limits of a stream that flows through the site need not be shown).  Also, a continuous system (i.e., engineered conveyance) from an existing receiving stream, storm sewer, or improved channel to the most upstream inlets is required and must be shown in the plans and/or report exhibits.</w:t>
      </w:r>
    </w:p>
    <w:p w14:paraId="53906F05" w14:textId="119ABA7E" w:rsidR="0047737B" w:rsidRDefault="0047737B" w:rsidP="0047737B">
      <w:pPr>
        <w:jc w:val="both"/>
      </w:pPr>
      <w:r>
        <w:t>Public storm sewer plans shall be provided in a separate plan set (street and storm sets can be combined) with a signature block for the County Engineer. Public Works requires hard copies of the approved plans to be delivered. Coordinate further with Public Works, Water Pollution Control and Planning Engineering as necessary.</w:t>
      </w:r>
    </w:p>
    <w:p w14:paraId="77F13AE1" w14:textId="77777777" w:rsidR="00D32A65" w:rsidRDefault="00D32A65" w:rsidP="0047737B">
      <w:pPr>
        <w:jc w:val="both"/>
      </w:pPr>
      <w:bookmarkStart w:id="6" w:name="_GoBack"/>
      <w:bookmarkEnd w:id="6"/>
    </w:p>
    <w:p w14:paraId="02AE21AD" w14:textId="77777777" w:rsidR="004A7D2D" w:rsidRDefault="00236CA0" w:rsidP="0047737B">
      <w:pPr>
        <w:jc w:val="both"/>
      </w:pPr>
      <w:r w:rsidRPr="004803B1">
        <w:lastRenderedPageBreak/>
        <w:t xml:space="preserve">In accordance </w:t>
      </w:r>
      <w:r w:rsidR="004A7D2D">
        <w:t>the design criteria:</w:t>
      </w:r>
    </w:p>
    <w:p w14:paraId="53F1F7FC" w14:textId="77777777" w:rsidR="004A7D2D" w:rsidRDefault="004A7D2D" w:rsidP="0047737B">
      <w:pPr>
        <w:pStyle w:val="ListParagraph"/>
        <w:numPr>
          <w:ilvl w:val="0"/>
          <w:numId w:val="13"/>
        </w:numPr>
        <w:jc w:val="both"/>
      </w:pPr>
      <w:r>
        <w:t>T</w:t>
      </w:r>
      <w:r w:rsidR="00236CA0" w:rsidRPr="004803B1">
        <w:t>he rational method shall be used for all basins or sub-basins of 60 acres or less and may be used for basins not greater than 400 acres.</w:t>
      </w:r>
    </w:p>
    <w:p w14:paraId="69E02D7F" w14:textId="77777777" w:rsidR="004A7D2D" w:rsidRDefault="004A7D2D" w:rsidP="0047737B">
      <w:pPr>
        <w:pStyle w:val="ListParagraph"/>
        <w:numPr>
          <w:ilvl w:val="0"/>
          <w:numId w:val="13"/>
        </w:numPr>
        <w:jc w:val="both"/>
      </w:pPr>
      <w:r>
        <w:t>R</w:t>
      </w:r>
      <w:r w:rsidR="00236CA0" w:rsidRPr="004803B1">
        <w:t xml:space="preserve">unoff coefficients shall be based on zoning of the land </w:t>
      </w:r>
      <w:r>
        <w:t>in</w:t>
      </w:r>
      <w:r w:rsidR="00236CA0" w:rsidRPr="004803B1">
        <w:t xml:space="preserve"> conform</w:t>
      </w:r>
      <w:r>
        <w:t xml:space="preserve">ance with </w:t>
      </w:r>
      <w:r w:rsidR="00236CA0" w:rsidRPr="004803B1">
        <w:t xml:space="preserve">the table </w:t>
      </w:r>
      <w:r>
        <w:t>in the criteria.</w:t>
      </w:r>
    </w:p>
    <w:p w14:paraId="1D6D581F" w14:textId="77777777" w:rsidR="004A7D2D" w:rsidRDefault="004A7D2D" w:rsidP="0047737B">
      <w:pPr>
        <w:pStyle w:val="ListParagraph"/>
        <w:numPr>
          <w:ilvl w:val="0"/>
          <w:numId w:val="13"/>
        </w:numPr>
        <w:jc w:val="both"/>
      </w:pPr>
      <w:r>
        <w:t>T</w:t>
      </w:r>
      <w:r w:rsidR="00236CA0" w:rsidRPr="004803B1">
        <w:t>he 100-year rainfall intensity in inches/hour for durations up to 40 minutes is given by the equation</w:t>
      </w:r>
      <w:r>
        <w:t xml:space="preserve"> in the criteria.</w:t>
      </w:r>
    </w:p>
    <w:p w14:paraId="34E0489E" w14:textId="722C556D" w:rsidR="00236CA0" w:rsidRPr="004803B1" w:rsidRDefault="00236CA0" w:rsidP="0047737B">
      <w:pPr>
        <w:pStyle w:val="ListParagraph"/>
        <w:numPr>
          <w:ilvl w:val="0"/>
          <w:numId w:val="13"/>
        </w:numPr>
        <w:jc w:val="both"/>
      </w:pPr>
      <w:r w:rsidRPr="004803B1">
        <w:t xml:space="preserve">The UG’s flood protection requirements </w:t>
      </w:r>
      <w:r w:rsidR="004A7D2D">
        <w:t xml:space="preserve">identified, </w:t>
      </w:r>
      <w:r w:rsidRPr="004803B1">
        <w:t>1.5 feet of freeboard is required between the 100-year flood hydraulic grade line and the lowest elevation at which water may enter the building where flood water is on a paved surface.  One foot of freeboard is required otherwise if flood water is not on a paved surface.  The plans and/or drainage report must confirm that downstream structures are not exposed to increase flooding.</w:t>
      </w:r>
    </w:p>
    <w:p w14:paraId="70F251A5" w14:textId="513F407D" w:rsidR="004A7D2D" w:rsidRDefault="004A7D2D" w:rsidP="0047737B">
      <w:pPr>
        <w:jc w:val="both"/>
      </w:pPr>
      <w:r>
        <w:t>For nearly all projects, provide PE sealed storm drainage memo in accordance with UG standards and criteria. The storm drainage memo can include the stormwater quality requirements as well.</w:t>
      </w:r>
    </w:p>
    <w:p w14:paraId="0299DA93" w14:textId="3B086809" w:rsidR="00E46413" w:rsidRDefault="00E46413" w:rsidP="0047737B">
      <w:pPr>
        <w:jc w:val="both"/>
      </w:pPr>
      <w:r>
        <w:t xml:space="preserve">Applicant shall identify if site is within a drainage district or </w:t>
      </w:r>
      <w:r w:rsidR="0047737B">
        <w:t xml:space="preserve">within the FEMA </w:t>
      </w:r>
      <w:r>
        <w:t>floodplain and coordinate further with staff as required.</w:t>
      </w:r>
    </w:p>
    <w:p w14:paraId="03D88397" w14:textId="6D97B10D" w:rsidR="0047737B" w:rsidRDefault="00687DD0" w:rsidP="0047737B">
      <w:pPr>
        <w:pStyle w:val="NoSpacing"/>
        <w:jc w:val="both"/>
      </w:pPr>
      <w:r w:rsidRPr="00687DD0">
        <w:t>For any storm or sanitary sewer plans submitted to the UG, horizontal control shall be tied to NAD83, the Kansas State Plane Coordinate System.</w:t>
      </w:r>
    </w:p>
    <w:p w14:paraId="6F703FD9" w14:textId="404E590D" w:rsidR="0047737B" w:rsidRDefault="0047737B" w:rsidP="0047737B">
      <w:pPr>
        <w:pStyle w:val="NoSpacing"/>
        <w:jc w:val="both"/>
      </w:pPr>
    </w:p>
    <w:p w14:paraId="18BB0CE2" w14:textId="77777777" w:rsidR="0047737B" w:rsidRDefault="0047737B" w:rsidP="0047737B">
      <w:pPr>
        <w:pStyle w:val="NoSpacing"/>
        <w:jc w:val="both"/>
      </w:pPr>
    </w:p>
    <w:p w14:paraId="01D8F411" w14:textId="5803BB03" w:rsidR="00236CA0" w:rsidRDefault="004A7D2D" w:rsidP="00EE6C7C">
      <w:pPr>
        <w:pStyle w:val="Heading1"/>
        <w:rPr>
          <w:rFonts w:eastAsia="Times New Roman"/>
        </w:rPr>
      </w:pPr>
      <w:bookmarkStart w:id="7" w:name="_Toc515007773"/>
      <w:r>
        <w:rPr>
          <w:rFonts w:eastAsia="Times New Roman"/>
        </w:rPr>
        <w:t>Stormwater Quality</w:t>
      </w:r>
      <w:bookmarkEnd w:id="7"/>
    </w:p>
    <w:p w14:paraId="6072DA73" w14:textId="77777777" w:rsidR="00687DD0" w:rsidRDefault="00FB6B99" w:rsidP="0047737B">
      <w:pPr>
        <w:jc w:val="both"/>
      </w:pPr>
      <w:r>
        <w:t>In 2009, the UG adopted the Stormwater Treatment Ordinance which identifies stormwater quality requirements for projects. In general, sites disturbing greater than 1 acre of land are required to meet the 2009 MARC BMP Manual.</w:t>
      </w:r>
    </w:p>
    <w:p w14:paraId="222A4FF0" w14:textId="5F33C754" w:rsidR="004A7D2D" w:rsidRDefault="00FB6B99" w:rsidP="0047737B">
      <w:pPr>
        <w:jc w:val="both"/>
      </w:pPr>
      <w:r>
        <w:t>The applicant shall provide the BMP worksheets, calculations, BMP drainage area map, and detailed plans to illustrate the site is meeting all requirements.</w:t>
      </w:r>
    </w:p>
    <w:p w14:paraId="081CB9D0" w14:textId="630974FA" w:rsidR="00FB6B99" w:rsidRDefault="00FB6B99" w:rsidP="0047737B">
      <w:pPr>
        <w:overflowPunct w:val="0"/>
        <w:autoSpaceDE w:val="0"/>
        <w:autoSpaceDN w:val="0"/>
        <w:adjustRightInd w:val="0"/>
        <w:spacing w:after="240"/>
        <w:jc w:val="both"/>
        <w:textAlignment w:val="baseline"/>
      </w:pPr>
      <w:r>
        <w:t xml:space="preserve">With final development plans, applicants are required to provide an Operation and Maintenance Manual (O&amp;M). </w:t>
      </w:r>
      <w:r w:rsidRPr="00FB6B99">
        <w:t xml:space="preserve">The O&amp;M Manual shall be a separate site-specific document which discusses the operation and maintenance of the proposed BMPs in accordance with the MARC BMP Manual. In addition to operation and maintenance instructions and details, the manual shall include the site address, property owner contact information, sample inspection forms/logs, reference to the UG staff being able to request inspections at any time. </w:t>
      </w:r>
    </w:p>
    <w:p w14:paraId="736B86A5" w14:textId="63230EDE" w:rsidR="00687DD0" w:rsidRDefault="00FB6B99" w:rsidP="0047737B">
      <w:pPr>
        <w:spacing w:after="0" w:line="270" w:lineRule="atLeast"/>
        <w:jc w:val="both"/>
      </w:pPr>
      <w:r w:rsidRPr="00FB6B99">
        <w:t>Projects containing the following site uses are considered “</w:t>
      </w:r>
      <w:r w:rsidR="00D9221F">
        <w:t>h</w:t>
      </w:r>
      <w:r w:rsidRPr="00FB6B99">
        <w:t xml:space="preserve">otspots” and are subject to the requirements of the UG Stormwater Treatment Ordinance covered by the </w:t>
      </w:r>
      <w:r w:rsidR="00687DD0">
        <w:t>2009 MARC BMP Manual</w:t>
      </w:r>
      <w:r w:rsidRPr="00FB6B99">
        <w:t>.</w:t>
      </w:r>
      <w:r w:rsidR="00687DD0">
        <w:t xml:space="preserve"> </w:t>
      </w:r>
    </w:p>
    <w:p w14:paraId="711B9121" w14:textId="5225138A" w:rsidR="00FB6B99" w:rsidRPr="00FB6B99" w:rsidRDefault="00FB6B99" w:rsidP="0047737B">
      <w:pPr>
        <w:pStyle w:val="ListParagraph"/>
        <w:numPr>
          <w:ilvl w:val="0"/>
          <w:numId w:val="14"/>
        </w:numPr>
        <w:spacing w:after="0" w:line="270" w:lineRule="atLeast"/>
        <w:jc w:val="both"/>
      </w:pPr>
      <w:r w:rsidRPr="00FB6B99">
        <w:t>Fuel Dispensing Facilities</w:t>
      </w:r>
    </w:p>
    <w:p w14:paraId="499B88A3" w14:textId="04DAD1C6" w:rsidR="00FB6B99" w:rsidRPr="00FB6B99" w:rsidRDefault="00FB6B99" w:rsidP="0047737B">
      <w:pPr>
        <w:numPr>
          <w:ilvl w:val="0"/>
          <w:numId w:val="14"/>
        </w:numPr>
        <w:spacing w:after="100" w:afterAutospacing="1" w:line="270" w:lineRule="atLeast"/>
        <w:jc w:val="both"/>
      </w:pPr>
      <w:r w:rsidRPr="00FB6B99">
        <w:t>Above Ground Storage of Liquid Materials</w:t>
      </w:r>
    </w:p>
    <w:p w14:paraId="6ED5B38C" w14:textId="63810086" w:rsidR="00FB6B99" w:rsidRPr="00FB6B99" w:rsidRDefault="00FB6B99" w:rsidP="0047737B">
      <w:pPr>
        <w:numPr>
          <w:ilvl w:val="0"/>
          <w:numId w:val="14"/>
        </w:numPr>
        <w:spacing w:before="100" w:beforeAutospacing="1" w:after="100" w:afterAutospacing="1" w:line="270" w:lineRule="atLeast"/>
        <w:jc w:val="both"/>
      </w:pPr>
      <w:r w:rsidRPr="00FB6B99">
        <w:t>Solid Waste Storage Areas</w:t>
      </w:r>
    </w:p>
    <w:p w14:paraId="1755F600" w14:textId="0C4BFF43" w:rsidR="00FB6B99" w:rsidRPr="00FB6B99" w:rsidRDefault="00FB6B99" w:rsidP="0047737B">
      <w:pPr>
        <w:numPr>
          <w:ilvl w:val="0"/>
          <w:numId w:val="14"/>
        </w:numPr>
        <w:spacing w:before="100" w:beforeAutospacing="1" w:after="100" w:afterAutospacing="1" w:line="270" w:lineRule="atLeast"/>
        <w:jc w:val="both"/>
      </w:pPr>
      <w:r w:rsidRPr="00FB6B99">
        <w:t>Exterior Storage of Bulk Materials</w:t>
      </w:r>
    </w:p>
    <w:p w14:paraId="57CB2674" w14:textId="5A8C6409" w:rsidR="00FB6B99" w:rsidRPr="00FB6B99" w:rsidRDefault="00FB6B99" w:rsidP="0047737B">
      <w:pPr>
        <w:numPr>
          <w:ilvl w:val="0"/>
          <w:numId w:val="14"/>
        </w:numPr>
        <w:spacing w:before="100" w:beforeAutospacing="1" w:after="100" w:afterAutospacing="1" w:line="270" w:lineRule="atLeast"/>
        <w:jc w:val="both"/>
      </w:pPr>
      <w:r w:rsidRPr="00FB6B99">
        <w:t>Material Transfer Areas and Loading Docks</w:t>
      </w:r>
    </w:p>
    <w:p w14:paraId="278F22C8" w14:textId="56E69E09" w:rsidR="00FB6B99" w:rsidRPr="00FB6B99" w:rsidRDefault="00FB6B99" w:rsidP="0047737B">
      <w:pPr>
        <w:numPr>
          <w:ilvl w:val="0"/>
          <w:numId w:val="14"/>
        </w:numPr>
        <w:spacing w:before="100" w:beforeAutospacing="1" w:after="100" w:afterAutospacing="1" w:line="270" w:lineRule="atLeast"/>
        <w:jc w:val="both"/>
      </w:pPr>
      <w:r w:rsidRPr="00FB6B99">
        <w:lastRenderedPageBreak/>
        <w:t>Equipment and Vehicle Washing Facilities</w:t>
      </w:r>
    </w:p>
    <w:p w14:paraId="3936290D" w14:textId="6849A745" w:rsidR="00FB6B99" w:rsidRPr="00FB6B99" w:rsidRDefault="00FB6B99" w:rsidP="0047737B">
      <w:pPr>
        <w:numPr>
          <w:ilvl w:val="0"/>
          <w:numId w:val="14"/>
        </w:numPr>
        <w:spacing w:before="100" w:beforeAutospacing="1" w:after="100" w:afterAutospacing="1" w:line="270" w:lineRule="atLeast"/>
        <w:jc w:val="both"/>
      </w:pPr>
      <w:r w:rsidRPr="00FB6B99">
        <w:t>Covered Vehicle Parking Areas</w:t>
      </w:r>
    </w:p>
    <w:p w14:paraId="6DD19BC1" w14:textId="6CA2E066" w:rsidR="00FB6B99" w:rsidRPr="00FB6B99" w:rsidRDefault="00FB6B99" w:rsidP="0047737B">
      <w:pPr>
        <w:numPr>
          <w:ilvl w:val="0"/>
          <w:numId w:val="14"/>
        </w:numPr>
        <w:spacing w:before="100" w:beforeAutospacing="1" w:after="100" w:afterAutospacing="1" w:line="270" w:lineRule="atLeast"/>
        <w:jc w:val="both"/>
      </w:pPr>
      <w:r w:rsidRPr="00FB6B99">
        <w:t>High-Use Vehicle and Equipment Traffic Areas, Parking and Vehicle Storage</w:t>
      </w:r>
    </w:p>
    <w:p w14:paraId="41F8D849" w14:textId="148103B3" w:rsidR="00687DD0" w:rsidRDefault="00FB6B99" w:rsidP="0047737B">
      <w:pPr>
        <w:numPr>
          <w:ilvl w:val="0"/>
          <w:numId w:val="14"/>
        </w:numPr>
        <w:spacing w:before="100" w:beforeAutospacing="1" w:after="100" w:afterAutospacing="1" w:line="270" w:lineRule="atLeast"/>
        <w:jc w:val="both"/>
      </w:pPr>
      <w:r w:rsidRPr="00FB6B99">
        <w:t>Dog Kennels/Doggie Day Care, and Veterinary Clinics</w:t>
      </w:r>
    </w:p>
    <w:p w14:paraId="1F4C95E3" w14:textId="52FE469F" w:rsidR="0047737B" w:rsidRDefault="00687DD0" w:rsidP="0047737B">
      <w:pPr>
        <w:spacing w:after="120"/>
        <w:jc w:val="both"/>
      </w:pPr>
      <w:r>
        <w:t xml:space="preserve">Applicants shall include a hotspot analysis to indicate how the development is meeting the requirements of Appendix B of the MARC BMP Manual. </w:t>
      </w:r>
      <w:r w:rsidRPr="00FB6B99">
        <w:t>Pollution controls required for these types of projects apply to all new development and redevelopment projects.</w:t>
      </w:r>
      <w:r w:rsidR="0047737B" w:rsidRPr="0047737B">
        <w:t xml:space="preserve"> </w:t>
      </w:r>
    </w:p>
    <w:p w14:paraId="7FE811C8" w14:textId="7329EAEA" w:rsidR="00D9221F" w:rsidRDefault="00D9221F" w:rsidP="0047737B">
      <w:pPr>
        <w:spacing w:after="120"/>
        <w:jc w:val="both"/>
      </w:pPr>
    </w:p>
    <w:p w14:paraId="2A2601FA" w14:textId="77777777" w:rsidR="00D9221F" w:rsidRDefault="00D9221F" w:rsidP="0047737B">
      <w:pPr>
        <w:spacing w:after="120"/>
        <w:jc w:val="both"/>
      </w:pPr>
    </w:p>
    <w:p w14:paraId="1545EFB8" w14:textId="052F0D91" w:rsidR="00687DD0" w:rsidRDefault="00687DD0" w:rsidP="00687DD0">
      <w:pPr>
        <w:pStyle w:val="Heading1"/>
        <w:rPr>
          <w:rFonts w:eastAsia="Times New Roman"/>
        </w:rPr>
      </w:pPr>
      <w:bookmarkStart w:id="8" w:name="_Toc515007774"/>
      <w:r>
        <w:rPr>
          <w:rFonts w:eastAsia="Times New Roman"/>
        </w:rPr>
        <w:t>Street</w:t>
      </w:r>
      <w:bookmarkEnd w:id="8"/>
    </w:p>
    <w:p w14:paraId="79281D1C" w14:textId="0C955C93" w:rsidR="00687DD0" w:rsidRDefault="00687DD0" w:rsidP="00687DD0">
      <w:r>
        <w:t xml:space="preserve">If a development is proposing new public streets or modifications to public streets, a pre-application meeting </w:t>
      </w:r>
      <w:r w:rsidR="001F15AC">
        <w:t xml:space="preserve">with Public Works and Planning Engineering </w:t>
      </w:r>
      <w:r>
        <w:t xml:space="preserve">is recommended. </w:t>
      </w:r>
      <w:r w:rsidR="001F15AC">
        <w:t>Street d</w:t>
      </w:r>
      <w:r>
        <w:t>esign and construction shall meet the UG standards and criteria. Identify the street classification in accordance with the Code of Ordinances, these can be found</w:t>
      </w:r>
      <w:r w:rsidR="001F15AC">
        <w:t xml:space="preserve"> in Chapter 27, Article VIII, Division 12.</w:t>
      </w:r>
    </w:p>
    <w:p w14:paraId="743D87E4" w14:textId="5BAC7CB5" w:rsidR="002B3527" w:rsidRPr="00687DD0" w:rsidRDefault="001F15AC" w:rsidP="001F15AC">
      <w:r>
        <w:t>Traffic impact studies may be required with the plan submittal. Coordinate with Planning Engineering and Public Works on the traffic impact study scope and requirements.</w:t>
      </w:r>
    </w:p>
    <w:sectPr w:rsidR="002B3527" w:rsidRPr="00687D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42AF" w14:textId="77777777" w:rsidR="00E11F53" w:rsidRDefault="00E11F53" w:rsidP="0047737B">
      <w:pPr>
        <w:spacing w:after="0" w:line="240" w:lineRule="auto"/>
      </w:pPr>
      <w:r>
        <w:separator/>
      </w:r>
    </w:p>
  </w:endnote>
  <w:endnote w:type="continuationSeparator" w:id="0">
    <w:p w14:paraId="1C934B0A" w14:textId="77777777" w:rsidR="00E11F53" w:rsidRDefault="00E11F53" w:rsidP="0047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29014"/>
      <w:docPartObj>
        <w:docPartGallery w:val="Page Numbers (Bottom of Page)"/>
        <w:docPartUnique/>
      </w:docPartObj>
    </w:sdtPr>
    <w:sdtEndPr/>
    <w:sdtContent>
      <w:sdt>
        <w:sdtPr>
          <w:id w:val="-1769616900"/>
          <w:docPartObj>
            <w:docPartGallery w:val="Page Numbers (Top of Page)"/>
            <w:docPartUnique/>
          </w:docPartObj>
        </w:sdtPr>
        <w:sdtEndPr/>
        <w:sdtContent>
          <w:p w14:paraId="486244AB" w14:textId="4A80136B" w:rsidR="0047737B" w:rsidRDefault="004773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B8EBE7" w14:textId="77777777" w:rsidR="0047737B" w:rsidRDefault="0047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4728" w14:textId="77777777" w:rsidR="00E11F53" w:rsidRDefault="00E11F53" w:rsidP="0047737B">
      <w:pPr>
        <w:spacing w:after="0" w:line="240" w:lineRule="auto"/>
      </w:pPr>
      <w:r>
        <w:separator/>
      </w:r>
    </w:p>
  </w:footnote>
  <w:footnote w:type="continuationSeparator" w:id="0">
    <w:p w14:paraId="32A13070" w14:textId="77777777" w:rsidR="00E11F53" w:rsidRDefault="00E11F53" w:rsidP="0047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C21"/>
    <w:multiLevelType w:val="hybridMultilevel"/>
    <w:tmpl w:val="95289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5631"/>
    <w:multiLevelType w:val="hybridMultilevel"/>
    <w:tmpl w:val="B9F2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BA5"/>
    <w:multiLevelType w:val="hybridMultilevel"/>
    <w:tmpl w:val="ADD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020D1"/>
    <w:multiLevelType w:val="hybridMultilevel"/>
    <w:tmpl w:val="6D88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9729E"/>
    <w:multiLevelType w:val="hybridMultilevel"/>
    <w:tmpl w:val="B8C63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4D0032D7"/>
    <w:multiLevelType w:val="hybridMultilevel"/>
    <w:tmpl w:val="6D88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D7ADF"/>
    <w:multiLevelType w:val="multilevel"/>
    <w:tmpl w:val="40F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612AA"/>
    <w:multiLevelType w:val="hybridMultilevel"/>
    <w:tmpl w:val="74566A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607A7AC0"/>
    <w:multiLevelType w:val="hybridMultilevel"/>
    <w:tmpl w:val="F726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D0971"/>
    <w:multiLevelType w:val="hybridMultilevel"/>
    <w:tmpl w:val="BD64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D7A04"/>
    <w:multiLevelType w:val="hybridMultilevel"/>
    <w:tmpl w:val="FF26E13A"/>
    <w:lvl w:ilvl="0" w:tplc="010A3134">
      <w:start w:val="88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D7D70"/>
    <w:multiLevelType w:val="hybridMultilevel"/>
    <w:tmpl w:val="1DD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63FC8"/>
    <w:multiLevelType w:val="hybridMultilevel"/>
    <w:tmpl w:val="1F3E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005B2"/>
    <w:multiLevelType w:val="multilevel"/>
    <w:tmpl w:val="4D9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138A5"/>
    <w:multiLevelType w:val="hybridMultilevel"/>
    <w:tmpl w:val="94C8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C0B7E"/>
    <w:multiLevelType w:val="multilevel"/>
    <w:tmpl w:val="C9F409F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sz w:val="20"/>
        <w:szCs w:val="24"/>
      </w:rPr>
    </w:lvl>
    <w:lvl w:ilvl="2">
      <w:start w:val="1"/>
      <w:numFmt w:val="lowerRoman"/>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8"/>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5"/>
  </w:num>
  <w:num w:numId="10">
    <w:abstractNumId w:val="14"/>
  </w:num>
  <w:num w:numId="11">
    <w:abstractNumId w:val="0"/>
  </w:num>
  <w:num w:numId="12">
    <w:abstractNumId w:val="1"/>
  </w:num>
  <w:num w:numId="13">
    <w:abstractNumId w:val="11"/>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B1"/>
    <w:rsid w:val="001F15AC"/>
    <w:rsid w:val="00236CA0"/>
    <w:rsid w:val="00265C36"/>
    <w:rsid w:val="00317E0A"/>
    <w:rsid w:val="0047737B"/>
    <w:rsid w:val="004803B1"/>
    <w:rsid w:val="004A7D2D"/>
    <w:rsid w:val="00687DD0"/>
    <w:rsid w:val="008D6514"/>
    <w:rsid w:val="00911CC4"/>
    <w:rsid w:val="00B76E2E"/>
    <w:rsid w:val="00BF2E30"/>
    <w:rsid w:val="00CC1B03"/>
    <w:rsid w:val="00D32A65"/>
    <w:rsid w:val="00D9221F"/>
    <w:rsid w:val="00E11F53"/>
    <w:rsid w:val="00E46413"/>
    <w:rsid w:val="00EA15C5"/>
    <w:rsid w:val="00EE6C7C"/>
    <w:rsid w:val="00FB6B99"/>
    <w:rsid w:val="00FE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5D3D"/>
  <w15:chartTrackingRefBased/>
  <w15:docId w15:val="{25D564F4-26CA-48F2-8EF4-2310FB90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03B1"/>
    <w:rPr>
      <w:i/>
      <w:iCs/>
    </w:rPr>
  </w:style>
  <w:style w:type="paragraph" w:styleId="ListParagraph">
    <w:name w:val="List Paragraph"/>
    <w:basedOn w:val="Normal"/>
    <w:uiPriority w:val="34"/>
    <w:qFormat/>
    <w:rsid w:val="004803B1"/>
    <w:pPr>
      <w:ind w:left="720"/>
      <w:contextualSpacing/>
    </w:pPr>
  </w:style>
  <w:style w:type="paragraph" w:styleId="Title">
    <w:name w:val="Title"/>
    <w:basedOn w:val="Normal"/>
    <w:next w:val="Normal"/>
    <w:link w:val="TitleChar"/>
    <w:uiPriority w:val="10"/>
    <w:qFormat/>
    <w:rsid w:val="00480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3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03B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803B1"/>
    <w:rPr>
      <w:color w:val="0563C1" w:themeColor="hyperlink"/>
      <w:u w:val="single"/>
    </w:rPr>
  </w:style>
  <w:style w:type="character" w:styleId="UnresolvedMention">
    <w:name w:val="Unresolved Mention"/>
    <w:basedOn w:val="DefaultParagraphFont"/>
    <w:uiPriority w:val="99"/>
    <w:semiHidden/>
    <w:unhideWhenUsed/>
    <w:rsid w:val="004803B1"/>
    <w:rPr>
      <w:color w:val="808080"/>
      <w:shd w:val="clear" w:color="auto" w:fill="E6E6E6"/>
    </w:rPr>
  </w:style>
  <w:style w:type="paragraph" w:styleId="NoSpacing">
    <w:name w:val="No Spacing"/>
    <w:uiPriority w:val="1"/>
    <w:qFormat/>
    <w:rsid w:val="00687DD0"/>
    <w:pPr>
      <w:spacing w:after="0" w:line="240" w:lineRule="auto"/>
    </w:pPr>
  </w:style>
  <w:style w:type="paragraph" w:styleId="TOC1">
    <w:name w:val="toc 1"/>
    <w:basedOn w:val="Normal"/>
    <w:next w:val="Normal"/>
    <w:autoRedefine/>
    <w:uiPriority w:val="39"/>
    <w:unhideWhenUsed/>
    <w:rsid w:val="0047737B"/>
    <w:pPr>
      <w:spacing w:after="100"/>
    </w:pPr>
  </w:style>
  <w:style w:type="paragraph" w:styleId="Header">
    <w:name w:val="header"/>
    <w:basedOn w:val="Normal"/>
    <w:link w:val="HeaderChar"/>
    <w:uiPriority w:val="99"/>
    <w:unhideWhenUsed/>
    <w:rsid w:val="0047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7B"/>
  </w:style>
  <w:style w:type="paragraph" w:styleId="Footer">
    <w:name w:val="footer"/>
    <w:basedOn w:val="Normal"/>
    <w:link w:val="FooterChar"/>
    <w:uiPriority w:val="99"/>
    <w:unhideWhenUsed/>
    <w:rsid w:val="0047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025">
      <w:bodyDiv w:val="1"/>
      <w:marLeft w:val="0"/>
      <w:marRight w:val="0"/>
      <w:marTop w:val="0"/>
      <w:marBottom w:val="0"/>
      <w:divBdr>
        <w:top w:val="none" w:sz="0" w:space="0" w:color="auto"/>
        <w:left w:val="none" w:sz="0" w:space="0" w:color="auto"/>
        <w:bottom w:val="none" w:sz="0" w:space="0" w:color="auto"/>
        <w:right w:val="none" w:sz="0" w:space="0" w:color="auto"/>
      </w:divBdr>
    </w:div>
    <w:div w:id="78912533">
      <w:bodyDiv w:val="1"/>
      <w:marLeft w:val="0"/>
      <w:marRight w:val="0"/>
      <w:marTop w:val="0"/>
      <w:marBottom w:val="0"/>
      <w:divBdr>
        <w:top w:val="none" w:sz="0" w:space="0" w:color="auto"/>
        <w:left w:val="none" w:sz="0" w:space="0" w:color="auto"/>
        <w:bottom w:val="none" w:sz="0" w:space="0" w:color="auto"/>
        <w:right w:val="none" w:sz="0" w:space="0" w:color="auto"/>
      </w:divBdr>
    </w:div>
    <w:div w:id="289633091">
      <w:bodyDiv w:val="1"/>
      <w:marLeft w:val="0"/>
      <w:marRight w:val="0"/>
      <w:marTop w:val="0"/>
      <w:marBottom w:val="0"/>
      <w:divBdr>
        <w:top w:val="none" w:sz="0" w:space="0" w:color="auto"/>
        <w:left w:val="none" w:sz="0" w:space="0" w:color="auto"/>
        <w:bottom w:val="none" w:sz="0" w:space="0" w:color="auto"/>
        <w:right w:val="none" w:sz="0" w:space="0" w:color="auto"/>
      </w:divBdr>
    </w:div>
    <w:div w:id="317806653">
      <w:bodyDiv w:val="1"/>
      <w:marLeft w:val="0"/>
      <w:marRight w:val="0"/>
      <w:marTop w:val="0"/>
      <w:marBottom w:val="0"/>
      <w:divBdr>
        <w:top w:val="none" w:sz="0" w:space="0" w:color="auto"/>
        <w:left w:val="none" w:sz="0" w:space="0" w:color="auto"/>
        <w:bottom w:val="none" w:sz="0" w:space="0" w:color="auto"/>
        <w:right w:val="none" w:sz="0" w:space="0" w:color="auto"/>
      </w:divBdr>
      <w:divsChild>
        <w:div w:id="1913199068">
          <w:marLeft w:val="0"/>
          <w:marRight w:val="0"/>
          <w:marTop w:val="0"/>
          <w:marBottom w:val="0"/>
          <w:divBdr>
            <w:top w:val="none" w:sz="0" w:space="0" w:color="auto"/>
            <w:left w:val="none" w:sz="0" w:space="0" w:color="auto"/>
            <w:bottom w:val="none" w:sz="0" w:space="0" w:color="auto"/>
            <w:right w:val="none" w:sz="0" w:space="0" w:color="auto"/>
          </w:divBdr>
          <w:divsChild>
            <w:div w:id="1522815321">
              <w:marLeft w:val="0"/>
              <w:marRight w:val="0"/>
              <w:marTop w:val="0"/>
              <w:marBottom w:val="0"/>
              <w:divBdr>
                <w:top w:val="none" w:sz="0" w:space="0" w:color="auto"/>
                <w:left w:val="none" w:sz="0" w:space="0" w:color="auto"/>
                <w:bottom w:val="none" w:sz="0" w:space="0" w:color="auto"/>
                <w:right w:val="none" w:sz="0" w:space="0" w:color="auto"/>
              </w:divBdr>
              <w:divsChild>
                <w:div w:id="1556430958">
                  <w:marLeft w:val="0"/>
                  <w:marRight w:val="0"/>
                  <w:marTop w:val="0"/>
                  <w:marBottom w:val="0"/>
                  <w:divBdr>
                    <w:top w:val="none" w:sz="0" w:space="0" w:color="auto"/>
                    <w:left w:val="none" w:sz="0" w:space="0" w:color="auto"/>
                    <w:bottom w:val="none" w:sz="0" w:space="0" w:color="auto"/>
                    <w:right w:val="none" w:sz="0" w:space="0" w:color="auto"/>
                  </w:divBdr>
                  <w:divsChild>
                    <w:div w:id="12341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5745">
      <w:bodyDiv w:val="1"/>
      <w:marLeft w:val="0"/>
      <w:marRight w:val="0"/>
      <w:marTop w:val="0"/>
      <w:marBottom w:val="0"/>
      <w:divBdr>
        <w:top w:val="none" w:sz="0" w:space="0" w:color="auto"/>
        <w:left w:val="none" w:sz="0" w:space="0" w:color="auto"/>
        <w:bottom w:val="none" w:sz="0" w:space="0" w:color="auto"/>
        <w:right w:val="none" w:sz="0" w:space="0" w:color="auto"/>
      </w:divBdr>
    </w:div>
    <w:div w:id="806823000">
      <w:bodyDiv w:val="1"/>
      <w:marLeft w:val="0"/>
      <w:marRight w:val="0"/>
      <w:marTop w:val="0"/>
      <w:marBottom w:val="0"/>
      <w:divBdr>
        <w:top w:val="none" w:sz="0" w:space="0" w:color="auto"/>
        <w:left w:val="none" w:sz="0" w:space="0" w:color="auto"/>
        <w:bottom w:val="none" w:sz="0" w:space="0" w:color="auto"/>
        <w:right w:val="none" w:sz="0" w:space="0" w:color="auto"/>
      </w:divBdr>
      <w:divsChild>
        <w:div w:id="1692218696">
          <w:marLeft w:val="0"/>
          <w:marRight w:val="0"/>
          <w:marTop w:val="0"/>
          <w:marBottom w:val="0"/>
          <w:divBdr>
            <w:top w:val="none" w:sz="0" w:space="0" w:color="auto"/>
            <w:left w:val="none" w:sz="0" w:space="0" w:color="auto"/>
            <w:bottom w:val="none" w:sz="0" w:space="0" w:color="auto"/>
            <w:right w:val="none" w:sz="0" w:space="0" w:color="auto"/>
          </w:divBdr>
          <w:divsChild>
            <w:div w:id="1794202283">
              <w:marLeft w:val="0"/>
              <w:marRight w:val="0"/>
              <w:marTop w:val="0"/>
              <w:marBottom w:val="0"/>
              <w:divBdr>
                <w:top w:val="none" w:sz="0" w:space="0" w:color="auto"/>
                <w:left w:val="none" w:sz="0" w:space="0" w:color="auto"/>
                <w:bottom w:val="none" w:sz="0" w:space="0" w:color="auto"/>
                <w:right w:val="none" w:sz="0" w:space="0" w:color="auto"/>
              </w:divBdr>
              <w:divsChild>
                <w:div w:id="136648848">
                  <w:marLeft w:val="0"/>
                  <w:marRight w:val="0"/>
                  <w:marTop w:val="0"/>
                  <w:marBottom w:val="0"/>
                  <w:divBdr>
                    <w:top w:val="none" w:sz="0" w:space="0" w:color="auto"/>
                    <w:left w:val="none" w:sz="0" w:space="0" w:color="auto"/>
                    <w:bottom w:val="none" w:sz="0" w:space="0" w:color="auto"/>
                    <w:right w:val="none" w:sz="0" w:space="0" w:color="auto"/>
                  </w:divBdr>
                  <w:divsChild>
                    <w:div w:id="3901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07375">
      <w:bodyDiv w:val="1"/>
      <w:marLeft w:val="0"/>
      <w:marRight w:val="0"/>
      <w:marTop w:val="0"/>
      <w:marBottom w:val="0"/>
      <w:divBdr>
        <w:top w:val="none" w:sz="0" w:space="0" w:color="auto"/>
        <w:left w:val="none" w:sz="0" w:space="0" w:color="auto"/>
        <w:bottom w:val="none" w:sz="0" w:space="0" w:color="auto"/>
        <w:right w:val="none" w:sz="0" w:space="0" w:color="auto"/>
      </w:divBdr>
    </w:div>
    <w:div w:id="13952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okck.org/PW/TPSD.aspx" TargetMode="External"/><Relationship Id="rId3" Type="http://schemas.openxmlformats.org/officeDocument/2006/relationships/settings" Target="settings.xml"/><Relationship Id="rId7" Type="http://schemas.openxmlformats.org/officeDocument/2006/relationships/hyperlink" Target="http://www.wycokck.org/Planning/Enginee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 Kate M.</dc:creator>
  <cp:keywords/>
  <dc:description/>
  <cp:lastModifiedBy>Patras, Kate M.</cp:lastModifiedBy>
  <cp:revision>5</cp:revision>
  <dcterms:created xsi:type="dcterms:W3CDTF">2018-05-25T13:39:00Z</dcterms:created>
  <dcterms:modified xsi:type="dcterms:W3CDTF">2018-05-25T17:29:00Z</dcterms:modified>
</cp:coreProperties>
</file>